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74D3E" w14:textId="336D4799" w:rsidR="00EC254E" w:rsidRPr="00E953B8" w:rsidRDefault="0067729C" w:rsidP="00C66693">
      <w:pPr>
        <w:rPr>
          <w:rFonts w:ascii="Arial" w:hAnsi="Arial" w:cs="Arial"/>
          <w:color w:val="000000" w:themeColor="text1"/>
          <w:sz w:val="40"/>
          <w:szCs w:val="40"/>
          <w:vertAlign w:val="subscript"/>
        </w:rPr>
      </w:pPr>
      <w:r w:rsidRPr="00E953B8">
        <w:rPr>
          <w:rFonts w:ascii="Arial" w:hAnsi="Arial" w:cs="Arial"/>
          <w:noProof/>
          <w:color w:val="000000" w:themeColor="text1"/>
          <w:sz w:val="40"/>
          <w:szCs w:val="40"/>
        </w:rPr>
        <mc:AlternateContent>
          <mc:Choice Requires="wps">
            <w:drawing>
              <wp:anchor distT="0" distB="0" distL="114300" distR="114300" simplePos="0" relativeHeight="251654656" behindDoc="0" locked="0" layoutInCell="1" allowOverlap="1" wp14:anchorId="350CEDD2" wp14:editId="24E637A3">
                <wp:simplePos x="0" y="0"/>
                <wp:positionH relativeFrom="margin">
                  <wp:align>left</wp:align>
                </wp:positionH>
                <wp:positionV relativeFrom="page">
                  <wp:posOffset>1066800</wp:posOffset>
                </wp:positionV>
                <wp:extent cx="2457450" cy="16573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7450" cy="16573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12700">
                              <a:solidFill>
                                <a:srgbClr val="000000"/>
                              </a:solidFill>
                              <a:miter lim="800000"/>
                              <a:headEnd/>
                              <a:tailEnd/>
                            </a14:hiddenLine>
                          </a:ext>
                        </a:extLst>
                      </wps:spPr>
                      <wps:txbx>
                        <w:txbxContent>
                          <w:p w14:paraId="2B57D6F5" w14:textId="6BB8B5C1" w:rsidR="00E953B8" w:rsidRPr="00893666" w:rsidRDefault="008234F4" w:rsidP="00E953B8">
                            <w:pPr>
                              <w:pStyle w:val="Standard1"/>
                              <w:rPr>
                                <w:rFonts w:ascii="Meta OT Book" w:hAnsi="Meta OT Book" w:cs="Arial"/>
                                <w:color w:val="C5634D"/>
                                <w:sz w:val="11"/>
                                <w:szCs w:val="11"/>
                              </w:rPr>
                            </w:pPr>
                            <w:r>
                              <w:rPr>
                                <w:rFonts w:ascii="Meta OT Book" w:hAnsi="Meta OT Book" w:cs="Arial"/>
                                <w:color w:val="C5634D"/>
                                <w:sz w:val="11"/>
                                <w:szCs w:val="11"/>
                              </w:rPr>
                              <w:t>I</w:t>
                            </w:r>
                            <w:r w:rsidR="00E953B8" w:rsidRPr="00893666">
                              <w:rPr>
                                <w:rFonts w:ascii="Meta OT Book" w:hAnsi="Meta OT Book" w:cs="Arial"/>
                                <w:color w:val="C5634D"/>
                                <w:sz w:val="11"/>
                                <w:szCs w:val="11"/>
                              </w:rPr>
                              <w:t xml:space="preserve"> </w:t>
                            </w:r>
                          </w:p>
                          <w:p w14:paraId="63DE434D" w14:textId="77777777" w:rsidR="000E58F2" w:rsidRPr="00E953B8" w:rsidRDefault="000E58F2" w:rsidP="000E58F2">
                            <w:pPr>
                              <w:pStyle w:val="Standard1"/>
                              <w:rPr>
                                <w:rFonts w:ascii="Arial" w:hAnsi="Arial" w:cs="Arial"/>
                                <w:color w:val="545F63"/>
                                <w:sz w:val="18"/>
                                <w:szCs w:val="18"/>
                              </w:rPr>
                            </w:pPr>
                          </w:p>
                          <w:p w14:paraId="755D5361" w14:textId="35D34DC3" w:rsidR="000E58F2" w:rsidRPr="002B17EE" w:rsidRDefault="00C66693" w:rsidP="00C66693">
                            <w:pPr>
                              <w:pStyle w:val="Standard1"/>
                              <w:rPr>
                                <w:rFonts w:asciiTheme="majorHAnsi" w:hAnsiTheme="majorHAnsi" w:cstheme="majorHAnsi"/>
                                <w:color w:val="000000" w:themeColor="text1"/>
                                <w:sz w:val="24"/>
                                <w:szCs w:val="24"/>
                              </w:rPr>
                            </w:pPr>
                            <w:r w:rsidRPr="002B17EE">
                              <w:rPr>
                                <w:rFonts w:asciiTheme="majorHAnsi" w:hAnsiTheme="majorHAnsi" w:cstheme="majorHAnsi"/>
                                <w:color w:val="000000" w:themeColor="text1"/>
                                <w:sz w:val="24"/>
                                <w:szCs w:val="24"/>
                              </w:rPr>
                              <w:t>Herr</w:t>
                            </w:r>
                            <w:r w:rsidR="00F314FB" w:rsidRPr="002B17EE">
                              <w:rPr>
                                <w:rFonts w:asciiTheme="majorHAnsi" w:hAnsiTheme="majorHAnsi" w:cstheme="majorHAnsi"/>
                                <w:color w:val="000000" w:themeColor="text1"/>
                                <w:sz w:val="24"/>
                                <w:szCs w:val="24"/>
                              </w:rPr>
                              <w:t>n</w:t>
                            </w:r>
                          </w:p>
                          <w:p w14:paraId="065B0850" w14:textId="78E96598" w:rsidR="00F314FB" w:rsidRPr="002B17EE" w:rsidRDefault="00F314FB" w:rsidP="00C66693">
                            <w:pPr>
                              <w:pStyle w:val="Standard1"/>
                              <w:rPr>
                                <w:rFonts w:asciiTheme="majorHAnsi" w:hAnsiTheme="majorHAnsi" w:cstheme="majorHAnsi"/>
                                <w:color w:val="000000" w:themeColor="text1"/>
                                <w:sz w:val="24"/>
                                <w:szCs w:val="24"/>
                              </w:rPr>
                            </w:pPr>
                            <w:r w:rsidRPr="002B17EE">
                              <w:rPr>
                                <w:rFonts w:asciiTheme="majorHAnsi" w:hAnsiTheme="majorHAnsi" w:cstheme="majorHAnsi"/>
                                <w:color w:val="000000" w:themeColor="text1"/>
                                <w:sz w:val="24"/>
                                <w:szCs w:val="24"/>
                              </w:rPr>
                              <w:t>Axel Voss MdEP</w:t>
                            </w:r>
                          </w:p>
                          <w:p w14:paraId="2CEB6E88" w14:textId="27411130" w:rsidR="00F314FB" w:rsidRPr="002B17EE" w:rsidRDefault="00F314FB" w:rsidP="00C66693">
                            <w:pPr>
                              <w:pStyle w:val="Standard1"/>
                              <w:rPr>
                                <w:rFonts w:asciiTheme="majorHAnsi" w:hAnsiTheme="majorHAnsi" w:cstheme="majorHAnsi"/>
                                <w:color w:val="000000" w:themeColor="text1"/>
                                <w:sz w:val="24"/>
                                <w:szCs w:val="24"/>
                              </w:rPr>
                            </w:pPr>
                            <w:r w:rsidRPr="002B17EE">
                              <w:rPr>
                                <w:rFonts w:asciiTheme="majorHAnsi" w:hAnsiTheme="majorHAnsi" w:cstheme="majorHAnsi"/>
                                <w:color w:val="000000" w:themeColor="text1"/>
                                <w:sz w:val="24"/>
                                <w:szCs w:val="24"/>
                              </w:rPr>
                              <w:t>ASP 15 E 146</w:t>
                            </w:r>
                          </w:p>
                          <w:p w14:paraId="063D17E9" w14:textId="4695E59B" w:rsidR="00F314FB" w:rsidRDefault="00F314FB" w:rsidP="00C66693">
                            <w:pPr>
                              <w:pStyle w:val="Standard1"/>
                              <w:rPr>
                                <w:rFonts w:asciiTheme="majorHAnsi" w:hAnsiTheme="majorHAnsi" w:cstheme="majorHAnsi"/>
                                <w:color w:val="000000" w:themeColor="text1"/>
                                <w:sz w:val="24"/>
                                <w:szCs w:val="24"/>
                              </w:rPr>
                            </w:pPr>
                            <w:r w:rsidRPr="002B17EE">
                              <w:rPr>
                                <w:rFonts w:asciiTheme="majorHAnsi" w:hAnsiTheme="majorHAnsi" w:cstheme="majorHAnsi"/>
                                <w:color w:val="000000" w:themeColor="text1"/>
                                <w:sz w:val="24"/>
                                <w:szCs w:val="24"/>
                              </w:rPr>
                              <w:t xml:space="preserve">Rue </w:t>
                            </w:r>
                            <w:proofErr w:type="spellStart"/>
                            <w:r w:rsidRPr="002B17EE">
                              <w:rPr>
                                <w:rFonts w:asciiTheme="majorHAnsi" w:hAnsiTheme="majorHAnsi" w:cstheme="majorHAnsi"/>
                                <w:color w:val="000000" w:themeColor="text1"/>
                                <w:sz w:val="24"/>
                                <w:szCs w:val="24"/>
                              </w:rPr>
                              <w:t>Wiertz</w:t>
                            </w:r>
                            <w:proofErr w:type="spellEnd"/>
                          </w:p>
                          <w:p w14:paraId="7F964EF6" w14:textId="77777777" w:rsidR="002B17EE" w:rsidRPr="002B17EE" w:rsidRDefault="002B17EE" w:rsidP="00C66693">
                            <w:pPr>
                              <w:pStyle w:val="Standard1"/>
                              <w:rPr>
                                <w:rFonts w:asciiTheme="majorHAnsi" w:hAnsiTheme="majorHAnsi" w:cstheme="majorHAnsi"/>
                                <w:color w:val="000000" w:themeColor="text1"/>
                                <w:sz w:val="24"/>
                                <w:szCs w:val="24"/>
                              </w:rPr>
                            </w:pPr>
                          </w:p>
                          <w:p w14:paraId="7F51250B" w14:textId="123E1AF0" w:rsidR="00F314FB" w:rsidRDefault="002B17EE" w:rsidP="00C66693">
                            <w:pPr>
                              <w:pStyle w:val="Standard1"/>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B</w:t>
                            </w:r>
                            <w:r w:rsidR="00F314FB" w:rsidRPr="002B17EE">
                              <w:rPr>
                                <w:rFonts w:asciiTheme="majorHAnsi" w:hAnsiTheme="majorHAnsi" w:cstheme="majorHAnsi"/>
                                <w:color w:val="000000" w:themeColor="text1"/>
                                <w:sz w:val="24"/>
                                <w:szCs w:val="24"/>
                              </w:rPr>
                              <w:t>-1047 Brüssel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CEDD2" id="Rectangle 3" o:spid="_x0000_s1026" style="position:absolute;margin-left:0;margin-top:84pt;width:193.5pt;height:130.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" filled="f" stroked="f">
                <v:path arrowok="t"/>
                <v:textbox inset="0,0,0,0">
                  <w:txbxContent>
                    <w:p w14:paraId="2B57D6F5" w14:textId="6BB8B5C1" w:rsidR="00E953B8" w:rsidRPr="00893666" w:rsidRDefault="008234F4" w:rsidP="00E953B8">
                      <w:pPr>
                        <w:pStyle w:val="Standard1"/>
                        <w:rPr>
                          <w:rFonts w:ascii="Meta OT Book" w:hAnsi="Meta OT Book" w:cs="Arial"/>
                          <w:color w:val="C5634D"/>
                          <w:sz w:val="11"/>
                          <w:szCs w:val="11"/>
                        </w:rPr>
                      </w:pPr>
                      <w:r>
                        <w:rPr>
                          <w:rFonts w:ascii="Meta OT Book" w:hAnsi="Meta OT Book" w:cs="Arial"/>
                          <w:color w:val="C5634D"/>
                          <w:sz w:val="11"/>
                          <w:szCs w:val="11"/>
                        </w:rPr>
                        <w:t>I</w:t>
                      </w:r>
                      <w:r w:rsidR="00E953B8" w:rsidRPr="00893666">
                        <w:rPr>
                          <w:rFonts w:ascii="Meta OT Book" w:hAnsi="Meta OT Book" w:cs="Arial"/>
                          <w:color w:val="C5634D"/>
                          <w:sz w:val="11"/>
                          <w:szCs w:val="11"/>
                        </w:rPr>
                        <w:t xml:space="preserve"> </w:t>
                      </w:r>
                    </w:p>
                    <w:p w14:paraId="63DE434D" w14:textId="77777777" w:rsidR="000E58F2" w:rsidRPr="00E953B8" w:rsidRDefault="000E58F2" w:rsidP="000E58F2">
                      <w:pPr>
                        <w:pStyle w:val="Standard1"/>
                        <w:rPr>
                          <w:rFonts w:ascii="Arial" w:hAnsi="Arial" w:cs="Arial"/>
                          <w:color w:val="545F63"/>
                          <w:sz w:val="18"/>
                          <w:szCs w:val="18"/>
                        </w:rPr>
                      </w:pPr>
                    </w:p>
                    <w:p w14:paraId="755D5361" w14:textId="35D34DC3" w:rsidR="000E58F2" w:rsidRPr="002B17EE" w:rsidRDefault="00C66693" w:rsidP="00C66693">
                      <w:pPr>
                        <w:pStyle w:val="Standard1"/>
                        <w:rPr>
                          <w:rFonts w:asciiTheme="majorHAnsi" w:hAnsiTheme="majorHAnsi" w:cstheme="majorHAnsi"/>
                          <w:color w:val="000000" w:themeColor="text1"/>
                          <w:sz w:val="24"/>
                          <w:szCs w:val="24"/>
                        </w:rPr>
                      </w:pPr>
                      <w:r w:rsidRPr="002B17EE">
                        <w:rPr>
                          <w:rFonts w:asciiTheme="majorHAnsi" w:hAnsiTheme="majorHAnsi" w:cstheme="majorHAnsi"/>
                          <w:color w:val="000000" w:themeColor="text1"/>
                          <w:sz w:val="24"/>
                          <w:szCs w:val="24"/>
                        </w:rPr>
                        <w:t>Herr</w:t>
                      </w:r>
                      <w:r w:rsidR="00F314FB" w:rsidRPr="002B17EE">
                        <w:rPr>
                          <w:rFonts w:asciiTheme="majorHAnsi" w:hAnsiTheme="majorHAnsi" w:cstheme="majorHAnsi"/>
                          <w:color w:val="000000" w:themeColor="text1"/>
                          <w:sz w:val="24"/>
                          <w:szCs w:val="24"/>
                        </w:rPr>
                        <w:t>n</w:t>
                      </w:r>
                    </w:p>
                    <w:p w14:paraId="065B0850" w14:textId="78E96598" w:rsidR="00F314FB" w:rsidRPr="002B17EE" w:rsidRDefault="00F314FB" w:rsidP="00C66693">
                      <w:pPr>
                        <w:pStyle w:val="Standard1"/>
                        <w:rPr>
                          <w:rFonts w:asciiTheme="majorHAnsi" w:hAnsiTheme="majorHAnsi" w:cstheme="majorHAnsi"/>
                          <w:color w:val="000000" w:themeColor="text1"/>
                          <w:sz w:val="24"/>
                          <w:szCs w:val="24"/>
                        </w:rPr>
                      </w:pPr>
                      <w:r w:rsidRPr="002B17EE">
                        <w:rPr>
                          <w:rFonts w:asciiTheme="majorHAnsi" w:hAnsiTheme="majorHAnsi" w:cstheme="majorHAnsi"/>
                          <w:color w:val="000000" w:themeColor="text1"/>
                          <w:sz w:val="24"/>
                          <w:szCs w:val="24"/>
                        </w:rPr>
                        <w:t>Axel Voss MdEP</w:t>
                      </w:r>
                    </w:p>
                    <w:p w14:paraId="2CEB6E88" w14:textId="27411130" w:rsidR="00F314FB" w:rsidRPr="002B17EE" w:rsidRDefault="00F314FB" w:rsidP="00C66693">
                      <w:pPr>
                        <w:pStyle w:val="Standard1"/>
                        <w:rPr>
                          <w:rFonts w:asciiTheme="majorHAnsi" w:hAnsiTheme="majorHAnsi" w:cstheme="majorHAnsi"/>
                          <w:color w:val="000000" w:themeColor="text1"/>
                          <w:sz w:val="24"/>
                          <w:szCs w:val="24"/>
                        </w:rPr>
                      </w:pPr>
                      <w:r w:rsidRPr="002B17EE">
                        <w:rPr>
                          <w:rFonts w:asciiTheme="majorHAnsi" w:hAnsiTheme="majorHAnsi" w:cstheme="majorHAnsi"/>
                          <w:color w:val="000000" w:themeColor="text1"/>
                          <w:sz w:val="24"/>
                          <w:szCs w:val="24"/>
                        </w:rPr>
                        <w:t>ASP 15 E 146</w:t>
                      </w:r>
                    </w:p>
                    <w:p w14:paraId="063D17E9" w14:textId="4695E59B" w:rsidR="00F314FB" w:rsidRDefault="00F314FB" w:rsidP="00C66693">
                      <w:pPr>
                        <w:pStyle w:val="Standard1"/>
                        <w:rPr>
                          <w:rFonts w:asciiTheme="majorHAnsi" w:hAnsiTheme="majorHAnsi" w:cstheme="majorHAnsi"/>
                          <w:color w:val="000000" w:themeColor="text1"/>
                          <w:sz w:val="24"/>
                          <w:szCs w:val="24"/>
                        </w:rPr>
                      </w:pPr>
                      <w:r w:rsidRPr="002B17EE">
                        <w:rPr>
                          <w:rFonts w:asciiTheme="majorHAnsi" w:hAnsiTheme="majorHAnsi" w:cstheme="majorHAnsi"/>
                          <w:color w:val="000000" w:themeColor="text1"/>
                          <w:sz w:val="24"/>
                          <w:szCs w:val="24"/>
                        </w:rPr>
                        <w:t xml:space="preserve">Rue </w:t>
                      </w:r>
                      <w:proofErr w:type="spellStart"/>
                      <w:r w:rsidRPr="002B17EE">
                        <w:rPr>
                          <w:rFonts w:asciiTheme="majorHAnsi" w:hAnsiTheme="majorHAnsi" w:cstheme="majorHAnsi"/>
                          <w:color w:val="000000" w:themeColor="text1"/>
                          <w:sz w:val="24"/>
                          <w:szCs w:val="24"/>
                        </w:rPr>
                        <w:t>Wiertz</w:t>
                      </w:r>
                      <w:proofErr w:type="spellEnd"/>
                    </w:p>
                    <w:p w14:paraId="7F964EF6" w14:textId="77777777" w:rsidR="002B17EE" w:rsidRPr="002B17EE" w:rsidRDefault="002B17EE" w:rsidP="00C66693">
                      <w:pPr>
                        <w:pStyle w:val="Standard1"/>
                        <w:rPr>
                          <w:rFonts w:asciiTheme="majorHAnsi" w:hAnsiTheme="majorHAnsi" w:cstheme="majorHAnsi"/>
                          <w:color w:val="000000" w:themeColor="text1"/>
                          <w:sz w:val="24"/>
                          <w:szCs w:val="24"/>
                        </w:rPr>
                      </w:pPr>
                    </w:p>
                    <w:p w14:paraId="7F51250B" w14:textId="123E1AF0" w:rsidR="00F314FB" w:rsidRDefault="002B17EE" w:rsidP="00C66693">
                      <w:pPr>
                        <w:pStyle w:val="Standard1"/>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B</w:t>
                      </w:r>
                      <w:r w:rsidR="00F314FB" w:rsidRPr="002B17EE">
                        <w:rPr>
                          <w:rFonts w:asciiTheme="majorHAnsi" w:hAnsiTheme="majorHAnsi" w:cstheme="majorHAnsi"/>
                          <w:color w:val="000000" w:themeColor="text1"/>
                          <w:sz w:val="24"/>
                          <w:szCs w:val="24"/>
                        </w:rPr>
                        <w:t>-1047 Brüssel</w:t>
                      </w:r>
                    </w:p>
                  </w:txbxContent>
                </v:textbox>
                <w10:wrap anchorx="margin" anchory="page"/>
              </v:rect>
            </w:pict>
          </mc:Fallback>
        </mc:AlternateContent>
      </w:r>
    </w:p>
    <w:p w14:paraId="6D9AFF64" w14:textId="356A2348" w:rsidR="00EC254E" w:rsidRPr="00E953B8" w:rsidRDefault="00EC254E" w:rsidP="00F061A1">
      <w:pPr>
        <w:ind w:left="142"/>
        <w:rPr>
          <w:rFonts w:ascii="Arial" w:hAnsi="Arial" w:cs="Arial"/>
          <w:color w:val="000000" w:themeColor="text1"/>
          <w:sz w:val="40"/>
          <w:szCs w:val="40"/>
          <w:vertAlign w:val="subscript"/>
        </w:rPr>
      </w:pPr>
    </w:p>
    <w:p w14:paraId="55349A7A" w14:textId="43D856CD" w:rsidR="008D02F8" w:rsidRDefault="002B17EE" w:rsidP="00F061A1">
      <w:pPr>
        <w:spacing w:line="192" w:lineRule="auto"/>
        <w:ind w:left="142"/>
        <w:rPr>
          <w:rFonts w:ascii="Arial Black" w:hAnsi="Arial Black" w:cs="Arial"/>
          <w:b/>
          <w:bCs/>
          <w:color w:val="000000" w:themeColor="text1"/>
          <w:sz w:val="36"/>
          <w:szCs w:val="40"/>
          <w:vertAlign w:val="subscript"/>
        </w:rPr>
      </w:pPr>
      <w:r w:rsidRPr="00C66693">
        <w:rPr>
          <w:rFonts w:ascii="Arial Black" w:hAnsi="Arial Black" w:cs="Arial"/>
          <w:b/>
          <w:bCs/>
          <w:noProof/>
          <w:color w:val="000000" w:themeColor="text1"/>
          <w:sz w:val="36"/>
          <w:szCs w:val="40"/>
        </w:rPr>
        <mc:AlternateContent>
          <mc:Choice Requires="wps">
            <w:drawing>
              <wp:anchor distT="0" distB="0" distL="114300" distR="114300" simplePos="0" relativeHeight="251652608" behindDoc="0" locked="0" layoutInCell="1" allowOverlap="1" wp14:anchorId="0F54D241" wp14:editId="1AB5F3DB">
                <wp:simplePos x="0" y="0"/>
                <wp:positionH relativeFrom="margin">
                  <wp:posOffset>4822190</wp:posOffset>
                </wp:positionH>
                <wp:positionV relativeFrom="page">
                  <wp:posOffset>3238500</wp:posOffset>
                </wp:positionV>
                <wp:extent cx="1600200" cy="3048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12700">
                              <a:solidFill>
                                <a:srgbClr val="000000"/>
                              </a:solidFill>
                              <a:miter lim="800000"/>
                              <a:headEnd/>
                              <a:tailEnd/>
                            </a14:hiddenLine>
                          </a:ext>
                        </a:extLst>
                      </wps:spPr>
                      <wps:txbx>
                        <w:txbxContent>
                          <w:p w14:paraId="0213470C" w14:textId="7875A388" w:rsidR="000E58F2" w:rsidRPr="002B17EE" w:rsidRDefault="008234F4" w:rsidP="00A947F4">
                            <w:pPr>
                              <w:pStyle w:val="Standard1"/>
                              <w:jc w:val="right"/>
                              <w:rPr>
                                <w:rFonts w:asciiTheme="majorHAnsi" w:eastAsia="Times New Roman" w:hAnsiTheme="majorHAnsi" w:cstheme="majorHAnsi"/>
                                <w:color w:val="000000" w:themeColor="text1"/>
                                <w:sz w:val="22"/>
                                <w:szCs w:val="22"/>
                                <w:lang w:bidi="x-none"/>
                              </w:rPr>
                            </w:pPr>
                            <w:r w:rsidRPr="002B17EE">
                              <w:rPr>
                                <w:rFonts w:asciiTheme="majorHAnsi" w:hAnsiTheme="majorHAnsi" w:cstheme="majorHAnsi"/>
                                <w:color w:val="000000" w:themeColor="text1"/>
                                <w:sz w:val="22"/>
                                <w:szCs w:val="22"/>
                              </w:rPr>
                              <w:t>Ort</w:t>
                            </w:r>
                            <w:r w:rsidR="000E58F2" w:rsidRPr="002B17EE">
                              <w:rPr>
                                <w:rFonts w:asciiTheme="majorHAnsi" w:hAnsiTheme="majorHAnsi" w:cstheme="majorHAnsi"/>
                                <w:color w:val="000000" w:themeColor="text1"/>
                                <w:sz w:val="22"/>
                                <w:szCs w:val="22"/>
                              </w:rPr>
                              <w:t xml:space="preserve">, </w:t>
                            </w:r>
                            <w:r w:rsidRPr="002B17EE">
                              <w:rPr>
                                <w:rFonts w:asciiTheme="majorHAnsi" w:hAnsiTheme="majorHAnsi" w:cstheme="majorHAnsi"/>
                                <w:color w:val="000000" w:themeColor="text1"/>
                                <w:sz w:val="22"/>
                                <w:szCs w:val="22"/>
                              </w:rPr>
                              <w:t>Datum</w:t>
                            </w:r>
                            <w:r w:rsidR="00F314FB" w:rsidRPr="002B17EE">
                              <w:rPr>
                                <w:rFonts w:asciiTheme="majorHAnsi" w:hAnsiTheme="majorHAnsi" w:cstheme="majorHAnsi"/>
                                <w:color w:val="000000" w:themeColor="text1"/>
                                <w:sz w:val="22"/>
                                <w:szCs w:val="22"/>
                              </w:rPr>
                              <w:t>.202</w:t>
                            </w:r>
                            <w:r w:rsidRPr="002B17EE">
                              <w:rPr>
                                <w:rFonts w:asciiTheme="majorHAnsi" w:hAnsiTheme="majorHAnsi" w:cstheme="majorHAnsi"/>
                                <w:color w:val="000000" w:themeColor="text1"/>
                                <w:sz w:val="22"/>
                                <w:szCs w:val="22"/>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4D241" id="_x0000_s1027" style="position:absolute;left:0;text-align:left;margin-left:379.7pt;margin-top:255pt;width:126pt;height:24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" filled="f" stroked="f">
                <v:path arrowok="t"/>
                <v:textbox inset="0,0,0,0">
                  <w:txbxContent>
                    <w:p w14:paraId="0213470C" w14:textId="7875A388" w:rsidR="000E58F2" w:rsidRPr="002B17EE" w:rsidRDefault="008234F4" w:rsidP="00A947F4">
                      <w:pPr>
                        <w:pStyle w:val="Standard1"/>
                        <w:jc w:val="right"/>
                        <w:rPr>
                          <w:rFonts w:asciiTheme="majorHAnsi" w:eastAsia="Times New Roman" w:hAnsiTheme="majorHAnsi" w:cstheme="majorHAnsi"/>
                          <w:color w:val="000000" w:themeColor="text1"/>
                          <w:sz w:val="22"/>
                          <w:szCs w:val="22"/>
                          <w:lang w:bidi="x-none"/>
                        </w:rPr>
                      </w:pPr>
                      <w:r w:rsidRPr="002B17EE">
                        <w:rPr>
                          <w:rFonts w:asciiTheme="majorHAnsi" w:hAnsiTheme="majorHAnsi" w:cstheme="majorHAnsi"/>
                          <w:color w:val="000000" w:themeColor="text1"/>
                          <w:sz w:val="22"/>
                          <w:szCs w:val="22"/>
                        </w:rPr>
                        <w:t>Ort</w:t>
                      </w:r>
                      <w:r w:rsidR="000E58F2" w:rsidRPr="002B17EE">
                        <w:rPr>
                          <w:rFonts w:asciiTheme="majorHAnsi" w:hAnsiTheme="majorHAnsi" w:cstheme="majorHAnsi"/>
                          <w:color w:val="000000" w:themeColor="text1"/>
                          <w:sz w:val="22"/>
                          <w:szCs w:val="22"/>
                        </w:rPr>
                        <w:t xml:space="preserve">, </w:t>
                      </w:r>
                      <w:r w:rsidRPr="002B17EE">
                        <w:rPr>
                          <w:rFonts w:asciiTheme="majorHAnsi" w:hAnsiTheme="majorHAnsi" w:cstheme="majorHAnsi"/>
                          <w:color w:val="000000" w:themeColor="text1"/>
                          <w:sz w:val="22"/>
                          <w:szCs w:val="22"/>
                        </w:rPr>
                        <w:t>Datum</w:t>
                      </w:r>
                      <w:r w:rsidR="00F314FB" w:rsidRPr="002B17EE">
                        <w:rPr>
                          <w:rFonts w:asciiTheme="majorHAnsi" w:hAnsiTheme="majorHAnsi" w:cstheme="majorHAnsi"/>
                          <w:color w:val="000000" w:themeColor="text1"/>
                          <w:sz w:val="22"/>
                          <w:szCs w:val="22"/>
                        </w:rPr>
                        <w:t>.202</w:t>
                      </w:r>
                      <w:r w:rsidRPr="002B17EE">
                        <w:rPr>
                          <w:rFonts w:asciiTheme="majorHAnsi" w:hAnsiTheme="majorHAnsi" w:cstheme="majorHAnsi"/>
                          <w:color w:val="000000" w:themeColor="text1"/>
                          <w:sz w:val="22"/>
                          <w:szCs w:val="22"/>
                        </w:rPr>
                        <w:t>3</w:t>
                      </w:r>
                    </w:p>
                  </w:txbxContent>
                </v:textbox>
                <w10:wrap anchorx="margin" anchory="page"/>
              </v:rect>
            </w:pict>
          </mc:Fallback>
        </mc:AlternateContent>
      </w:r>
    </w:p>
    <w:p w14:paraId="6E447E2F" w14:textId="2B02E9FC" w:rsidR="000E1999" w:rsidRPr="00BF71DF" w:rsidRDefault="001D5D3F" w:rsidP="00F061A1">
      <w:pPr>
        <w:spacing w:line="192" w:lineRule="auto"/>
        <w:ind w:left="142"/>
        <w:rPr>
          <w:rFonts w:asciiTheme="majorHAnsi" w:hAnsiTheme="majorHAnsi" w:cstheme="majorHAnsi"/>
          <w:b/>
          <w:bCs/>
          <w:color w:val="000000" w:themeColor="text1"/>
          <w:sz w:val="40"/>
          <w:szCs w:val="40"/>
          <w:vertAlign w:val="subscript"/>
        </w:rPr>
      </w:pPr>
      <w:r w:rsidRPr="00BF71DF">
        <w:rPr>
          <w:rFonts w:asciiTheme="majorHAnsi" w:hAnsiTheme="majorHAnsi" w:cstheme="majorHAnsi"/>
          <w:b/>
          <w:bCs/>
          <w:color w:val="000000" w:themeColor="text1"/>
          <w:sz w:val="40"/>
          <w:szCs w:val="40"/>
          <w:vertAlign w:val="subscript"/>
        </w:rPr>
        <w:t xml:space="preserve">Menschenrechte und Umweltschutz in Lieferketten: </w:t>
      </w:r>
      <w:r w:rsidR="009C7CC8" w:rsidRPr="00BF71DF">
        <w:rPr>
          <w:rFonts w:asciiTheme="majorHAnsi" w:hAnsiTheme="majorHAnsi" w:cstheme="majorHAnsi"/>
          <w:b/>
          <w:bCs/>
          <w:color w:val="000000" w:themeColor="text1"/>
          <w:sz w:val="40"/>
          <w:szCs w:val="40"/>
          <w:vertAlign w:val="subscript"/>
        </w:rPr>
        <w:t>Warum</w:t>
      </w:r>
      <w:r w:rsidR="00893666" w:rsidRPr="00BF71DF">
        <w:rPr>
          <w:rFonts w:asciiTheme="majorHAnsi" w:hAnsiTheme="majorHAnsi" w:cstheme="majorHAnsi"/>
          <w:b/>
          <w:bCs/>
          <w:color w:val="000000" w:themeColor="text1"/>
          <w:sz w:val="40"/>
          <w:szCs w:val="40"/>
          <w:vertAlign w:val="subscript"/>
        </w:rPr>
        <w:t xml:space="preserve"> </w:t>
      </w:r>
      <w:r w:rsidRPr="00BF71DF">
        <w:rPr>
          <w:rFonts w:asciiTheme="majorHAnsi" w:hAnsiTheme="majorHAnsi" w:cstheme="majorHAnsi"/>
          <w:b/>
          <w:bCs/>
          <w:color w:val="000000" w:themeColor="text1"/>
          <w:sz w:val="40"/>
          <w:szCs w:val="40"/>
          <w:vertAlign w:val="subscript"/>
        </w:rPr>
        <w:t>möchten Sie das EU-Vorhaben wirkungslos machen, Herr Voss?</w:t>
      </w:r>
    </w:p>
    <w:p w14:paraId="54A9CFC7" w14:textId="17AE0FA3" w:rsidR="00B854DF" w:rsidRPr="002B307D" w:rsidRDefault="00B854DF" w:rsidP="00F061A1">
      <w:pPr>
        <w:spacing w:line="276" w:lineRule="auto"/>
        <w:ind w:left="142"/>
        <w:rPr>
          <w:rFonts w:ascii="Arial" w:hAnsi="Arial" w:cs="Arial"/>
          <w:color w:val="000000" w:themeColor="text1"/>
          <w:sz w:val="18"/>
          <w:szCs w:val="18"/>
        </w:rPr>
      </w:pPr>
    </w:p>
    <w:p w14:paraId="1194E521" w14:textId="77777777" w:rsidR="00A947F4" w:rsidRPr="00AB423E" w:rsidRDefault="00A947F4" w:rsidP="00F061A1">
      <w:pPr>
        <w:spacing w:line="276" w:lineRule="auto"/>
        <w:ind w:left="142"/>
        <w:rPr>
          <w:rFonts w:asciiTheme="majorHAnsi" w:hAnsiTheme="majorHAnsi" w:cstheme="majorHAnsi"/>
          <w:color w:val="000000" w:themeColor="text1"/>
        </w:rPr>
      </w:pPr>
    </w:p>
    <w:p w14:paraId="26D2EFD3" w14:textId="77777777" w:rsidR="00F061A1" w:rsidRPr="00AB423E" w:rsidRDefault="00F061A1" w:rsidP="00F061A1">
      <w:pPr>
        <w:spacing w:line="276" w:lineRule="auto"/>
        <w:ind w:left="142"/>
        <w:rPr>
          <w:rFonts w:asciiTheme="majorHAnsi" w:hAnsiTheme="majorHAnsi" w:cstheme="majorHAnsi"/>
          <w:color w:val="000000" w:themeColor="text1"/>
        </w:rPr>
      </w:pPr>
    </w:p>
    <w:p w14:paraId="0D3F8D27" w14:textId="77777777" w:rsidR="00E75295" w:rsidRPr="008213A8" w:rsidRDefault="00E75295" w:rsidP="00E75295">
      <w:pPr>
        <w:spacing w:line="276" w:lineRule="auto"/>
        <w:ind w:left="142"/>
        <w:rPr>
          <w:rFonts w:ascii="Calibri" w:hAnsi="Calibri" w:cs="Calibri"/>
          <w:color w:val="000000" w:themeColor="text1"/>
        </w:rPr>
      </w:pPr>
      <w:r w:rsidRPr="008213A8">
        <w:rPr>
          <w:rFonts w:ascii="Calibri" w:hAnsi="Calibri" w:cs="Calibri"/>
          <w:color w:val="000000" w:themeColor="text1"/>
        </w:rPr>
        <w:t>Sehr geehrter Herr Voss,</w:t>
      </w:r>
    </w:p>
    <w:p w14:paraId="5A16C445" w14:textId="77777777" w:rsidR="00E75295" w:rsidRPr="008213A8" w:rsidRDefault="00E75295" w:rsidP="00E75295">
      <w:pPr>
        <w:spacing w:line="276" w:lineRule="auto"/>
        <w:ind w:left="142"/>
        <w:rPr>
          <w:rFonts w:ascii="Calibri" w:hAnsi="Calibri" w:cs="Calibri"/>
          <w:color w:val="000000" w:themeColor="text1"/>
        </w:rPr>
      </w:pPr>
    </w:p>
    <w:p w14:paraId="494BF4B3" w14:textId="7AD4BDE4" w:rsidR="005056C7" w:rsidRPr="008213A8" w:rsidRDefault="005056C7" w:rsidP="005056C7">
      <w:pPr>
        <w:spacing w:line="276" w:lineRule="auto"/>
        <w:ind w:left="142"/>
        <w:rPr>
          <w:rFonts w:ascii="Calibri" w:hAnsi="Calibri" w:cs="Calibri"/>
          <w:color w:val="000000" w:themeColor="text1"/>
        </w:rPr>
      </w:pPr>
      <w:r w:rsidRPr="008213A8">
        <w:rPr>
          <w:rFonts w:ascii="Calibri" w:hAnsi="Calibri" w:cs="Calibri"/>
          <w:color w:val="000000" w:themeColor="text1"/>
        </w:rPr>
        <w:t xml:space="preserve">die Europäische Union hat sich zum Schutz der Menschenrechte und einer globalen nachhaltigen Entwicklung verpflichtet. Im Angesicht der aktuellen Krisen sind diese Ziele wichtiger denn je. </w:t>
      </w:r>
      <w:r w:rsidR="00E341D1" w:rsidRPr="008213A8">
        <w:rPr>
          <w:rFonts w:ascii="Calibri" w:hAnsi="Calibri" w:cs="Calibri"/>
          <w:color w:val="000000" w:themeColor="text1"/>
        </w:rPr>
        <w:t xml:space="preserve">Doch </w:t>
      </w:r>
      <w:r w:rsidR="001930B2" w:rsidRPr="008213A8">
        <w:rPr>
          <w:rFonts w:ascii="Calibri" w:hAnsi="Calibri" w:cs="Calibri"/>
          <w:color w:val="000000" w:themeColor="text1"/>
        </w:rPr>
        <w:t>e</w:t>
      </w:r>
      <w:r w:rsidRPr="008213A8">
        <w:rPr>
          <w:rFonts w:ascii="Calibri" w:hAnsi="Calibri" w:cs="Calibri"/>
          <w:color w:val="000000" w:themeColor="text1"/>
        </w:rPr>
        <w:t xml:space="preserve">uropäische Unternehmen stehen leider </w:t>
      </w:r>
      <w:r w:rsidR="00243328" w:rsidRPr="008213A8">
        <w:rPr>
          <w:rFonts w:ascii="Calibri" w:hAnsi="Calibri" w:cs="Calibri"/>
          <w:color w:val="000000" w:themeColor="text1"/>
        </w:rPr>
        <w:t xml:space="preserve">häufig </w:t>
      </w:r>
      <w:r w:rsidRPr="008213A8">
        <w:rPr>
          <w:rFonts w:ascii="Calibri" w:hAnsi="Calibri" w:cs="Calibri"/>
          <w:color w:val="000000" w:themeColor="text1"/>
        </w:rPr>
        <w:t xml:space="preserve">für das Gegenteil: </w:t>
      </w:r>
      <w:r w:rsidR="00243328" w:rsidRPr="008213A8">
        <w:rPr>
          <w:rFonts w:ascii="Calibri" w:hAnsi="Calibri" w:cs="Calibri"/>
          <w:color w:val="000000" w:themeColor="text1"/>
        </w:rPr>
        <w:t>Viel zu oft nehmen sie i</w:t>
      </w:r>
      <w:r w:rsidRPr="008213A8">
        <w:rPr>
          <w:rFonts w:ascii="Calibri" w:hAnsi="Calibri" w:cs="Calibri"/>
          <w:color w:val="000000" w:themeColor="text1"/>
        </w:rPr>
        <w:t xml:space="preserve">n ihren </w:t>
      </w:r>
      <w:r w:rsidR="00A34D16">
        <w:rPr>
          <w:rFonts w:ascii="Calibri" w:hAnsi="Calibri" w:cs="Calibri"/>
          <w:color w:val="000000" w:themeColor="text1"/>
        </w:rPr>
        <w:t>Wertschöpfungsketten</w:t>
      </w:r>
      <w:r w:rsidRPr="008213A8">
        <w:rPr>
          <w:rFonts w:ascii="Calibri" w:hAnsi="Calibri" w:cs="Calibri"/>
          <w:color w:val="000000" w:themeColor="text1"/>
        </w:rPr>
        <w:t xml:space="preserve"> </w:t>
      </w:r>
      <w:r w:rsidR="00243328" w:rsidRPr="008213A8">
        <w:rPr>
          <w:rFonts w:ascii="Calibri" w:hAnsi="Calibri" w:cs="Calibri"/>
          <w:color w:val="000000" w:themeColor="text1"/>
        </w:rPr>
        <w:t>gefährliche Arbeitsbedingungen, ausbeuterische Kinderarbeit oder zerstörte Regenwälder in Kauf</w:t>
      </w:r>
      <w:r w:rsidR="00E341D1" w:rsidRPr="008213A8">
        <w:rPr>
          <w:rFonts w:ascii="Calibri" w:hAnsi="Calibri" w:cs="Calibri"/>
          <w:color w:val="000000" w:themeColor="text1"/>
        </w:rPr>
        <w:t>,</w:t>
      </w:r>
      <w:r w:rsidR="00243328" w:rsidRPr="008213A8">
        <w:rPr>
          <w:rFonts w:ascii="Calibri" w:hAnsi="Calibri" w:cs="Calibri"/>
          <w:color w:val="000000" w:themeColor="text1"/>
        </w:rPr>
        <w:t xml:space="preserve"> obwohl sie durch ihre Marktmacht die Möglichkeit hätten, </w:t>
      </w:r>
      <w:r w:rsidR="00C55F09" w:rsidRPr="008213A8">
        <w:rPr>
          <w:rFonts w:ascii="Calibri" w:hAnsi="Calibri" w:cs="Calibri"/>
          <w:color w:val="000000" w:themeColor="text1"/>
        </w:rPr>
        <w:t>diese Zustände</w:t>
      </w:r>
      <w:r w:rsidR="00243328" w:rsidRPr="008213A8">
        <w:rPr>
          <w:rFonts w:ascii="Calibri" w:hAnsi="Calibri" w:cs="Calibri"/>
          <w:color w:val="000000" w:themeColor="text1"/>
        </w:rPr>
        <w:t xml:space="preserve"> zu </w:t>
      </w:r>
      <w:r w:rsidR="00C55F09" w:rsidRPr="008213A8">
        <w:rPr>
          <w:rFonts w:ascii="Calibri" w:hAnsi="Calibri" w:cs="Calibri"/>
          <w:color w:val="000000" w:themeColor="text1"/>
        </w:rPr>
        <w:t>beeinflussen</w:t>
      </w:r>
      <w:r w:rsidR="00243328" w:rsidRPr="008213A8">
        <w:rPr>
          <w:rFonts w:ascii="Calibri" w:hAnsi="Calibri" w:cs="Calibri"/>
          <w:color w:val="000000" w:themeColor="text1"/>
        </w:rPr>
        <w:t xml:space="preserve">. Den Preis dafür zahlen die Menschen, die Umwelt, das Klima </w:t>
      </w:r>
      <w:r w:rsidR="00E97917" w:rsidRPr="008213A8">
        <w:rPr>
          <w:rFonts w:ascii="Calibri" w:hAnsi="Calibri" w:cs="Calibri"/>
          <w:color w:val="000000" w:themeColor="text1"/>
        </w:rPr>
        <w:t xml:space="preserve">– </w:t>
      </w:r>
      <w:r w:rsidR="00243328" w:rsidRPr="008213A8">
        <w:rPr>
          <w:rFonts w:ascii="Calibri" w:hAnsi="Calibri" w:cs="Calibri"/>
          <w:color w:val="000000" w:themeColor="text1"/>
        </w:rPr>
        <w:t>und letztlich wir alle.</w:t>
      </w:r>
    </w:p>
    <w:p w14:paraId="3F59D0B4" w14:textId="04FD3A5B" w:rsidR="00243328" w:rsidRPr="008213A8" w:rsidRDefault="00243328" w:rsidP="005056C7">
      <w:pPr>
        <w:spacing w:line="276" w:lineRule="auto"/>
        <w:ind w:left="142"/>
        <w:rPr>
          <w:rFonts w:ascii="Calibri" w:hAnsi="Calibri" w:cs="Calibri"/>
          <w:color w:val="000000" w:themeColor="text1"/>
        </w:rPr>
      </w:pPr>
    </w:p>
    <w:p w14:paraId="01B45834" w14:textId="4F3BDF2A" w:rsidR="00243328" w:rsidRPr="008213A8" w:rsidRDefault="00E97917" w:rsidP="005056C7">
      <w:pPr>
        <w:spacing w:line="276" w:lineRule="auto"/>
        <w:ind w:left="142"/>
        <w:rPr>
          <w:rFonts w:ascii="Calibri" w:hAnsi="Calibri" w:cs="Calibri"/>
          <w:color w:val="000000" w:themeColor="text1"/>
        </w:rPr>
      </w:pPr>
      <w:r w:rsidRPr="008213A8">
        <w:rPr>
          <w:rFonts w:ascii="Calibri" w:hAnsi="Calibri" w:cs="Calibri"/>
          <w:color w:val="000000" w:themeColor="text1"/>
        </w:rPr>
        <w:t xml:space="preserve">All </w:t>
      </w:r>
      <w:r w:rsidR="00243328" w:rsidRPr="008213A8">
        <w:rPr>
          <w:rFonts w:ascii="Calibri" w:hAnsi="Calibri" w:cs="Calibri"/>
          <w:color w:val="000000" w:themeColor="text1"/>
        </w:rPr>
        <w:t xml:space="preserve">das muss nicht so sein. </w:t>
      </w:r>
      <w:r w:rsidR="00E341D1" w:rsidRPr="008213A8">
        <w:rPr>
          <w:rFonts w:ascii="Calibri" w:hAnsi="Calibri" w:cs="Calibri"/>
          <w:color w:val="000000" w:themeColor="text1"/>
        </w:rPr>
        <w:t>D</w:t>
      </w:r>
      <w:r w:rsidR="00243328" w:rsidRPr="008213A8">
        <w:rPr>
          <w:rFonts w:ascii="Calibri" w:hAnsi="Calibri" w:cs="Calibri"/>
          <w:color w:val="000000" w:themeColor="text1"/>
        </w:rPr>
        <w:t xml:space="preserve">ie EU hat die historische </w:t>
      </w:r>
      <w:r w:rsidRPr="008213A8">
        <w:rPr>
          <w:rFonts w:ascii="Calibri" w:hAnsi="Calibri" w:cs="Calibri"/>
          <w:color w:val="000000" w:themeColor="text1"/>
        </w:rPr>
        <w:t>Chance</w:t>
      </w:r>
      <w:r w:rsidR="00243328" w:rsidRPr="008213A8">
        <w:rPr>
          <w:rFonts w:ascii="Calibri" w:hAnsi="Calibri" w:cs="Calibri"/>
          <w:color w:val="000000" w:themeColor="text1"/>
        </w:rPr>
        <w:t xml:space="preserve">, diesen Zuständen mit einem </w:t>
      </w:r>
      <w:r w:rsidR="00C55F09" w:rsidRPr="008213A8">
        <w:rPr>
          <w:rFonts w:ascii="Calibri" w:hAnsi="Calibri" w:cs="Calibri"/>
          <w:color w:val="000000" w:themeColor="text1"/>
        </w:rPr>
        <w:t>wirksamen</w:t>
      </w:r>
      <w:r w:rsidR="00243328" w:rsidRPr="008213A8">
        <w:rPr>
          <w:rFonts w:ascii="Calibri" w:hAnsi="Calibri" w:cs="Calibri"/>
          <w:color w:val="000000" w:themeColor="text1"/>
        </w:rPr>
        <w:t xml:space="preserve"> EU-Lieferkettengesetz ein Ende zu setzen. Im vergangenen Jahr haben sich die Kommission und der Rat zu dem Vorhaben positioniert. Jetzt kommt es auf die Position des Europaparlaments an. </w:t>
      </w:r>
      <w:r w:rsidRPr="008213A8">
        <w:rPr>
          <w:rFonts w:ascii="Calibri" w:hAnsi="Calibri" w:cs="Calibri"/>
          <w:color w:val="000000" w:themeColor="text1"/>
        </w:rPr>
        <w:t xml:space="preserve">Doch </w:t>
      </w:r>
      <w:r w:rsidR="00243328" w:rsidRPr="008213A8">
        <w:rPr>
          <w:rFonts w:ascii="Calibri" w:hAnsi="Calibri" w:cs="Calibri"/>
          <w:color w:val="000000" w:themeColor="text1"/>
        </w:rPr>
        <w:t xml:space="preserve">wir </w:t>
      </w:r>
      <w:r w:rsidRPr="008213A8">
        <w:rPr>
          <w:rFonts w:ascii="Calibri" w:hAnsi="Calibri" w:cs="Calibri"/>
          <w:color w:val="000000" w:themeColor="text1"/>
        </w:rPr>
        <w:t xml:space="preserve">sind </w:t>
      </w:r>
      <w:r w:rsidR="00243328" w:rsidRPr="008213A8">
        <w:rPr>
          <w:rFonts w:ascii="Calibri" w:hAnsi="Calibri" w:cs="Calibri"/>
          <w:color w:val="000000" w:themeColor="text1"/>
        </w:rPr>
        <w:t xml:space="preserve">entsetzt über die Vorschläge, die Sie und andere Vertreter*innen der Europäischen Volkspartei (EVP) im Rechtsausschuss </w:t>
      </w:r>
      <w:r w:rsidRPr="008213A8">
        <w:rPr>
          <w:rFonts w:ascii="Calibri" w:hAnsi="Calibri" w:cs="Calibri"/>
          <w:color w:val="000000" w:themeColor="text1"/>
        </w:rPr>
        <w:t xml:space="preserve">eingebracht haben. Ihre Vorschläge </w:t>
      </w:r>
      <w:r w:rsidR="00E341D1" w:rsidRPr="008213A8">
        <w:rPr>
          <w:rFonts w:ascii="Calibri" w:hAnsi="Calibri" w:cs="Calibri"/>
          <w:color w:val="000000" w:themeColor="text1"/>
        </w:rPr>
        <w:t>würden das Vorhaben nahezu wirkungslos machen</w:t>
      </w:r>
      <w:r w:rsidR="00317FBB" w:rsidRPr="008213A8">
        <w:rPr>
          <w:rFonts w:ascii="Calibri" w:hAnsi="Calibri" w:cs="Calibri"/>
          <w:color w:val="000000" w:themeColor="text1"/>
        </w:rPr>
        <w:t>.</w:t>
      </w:r>
      <w:r w:rsidR="00893666" w:rsidRPr="008213A8">
        <w:rPr>
          <w:rFonts w:ascii="Calibri" w:hAnsi="Calibri" w:cs="Calibri"/>
        </w:rPr>
        <w:t xml:space="preserve"> </w:t>
      </w:r>
      <w:r w:rsidR="00893666" w:rsidRPr="008213A8">
        <w:rPr>
          <w:rFonts w:ascii="Calibri" w:hAnsi="Calibri" w:cs="Calibri"/>
          <w:color w:val="000000" w:themeColor="text1"/>
        </w:rPr>
        <w:t>Selbst das ohnehin lückenhafte deutsche Lieferkettengesetz müsste dann weiter abgeschwächt werden.</w:t>
      </w:r>
    </w:p>
    <w:p w14:paraId="1F43F0FA" w14:textId="77777777" w:rsidR="00243328" w:rsidRPr="008213A8" w:rsidRDefault="00243328" w:rsidP="005056C7">
      <w:pPr>
        <w:spacing w:line="276" w:lineRule="auto"/>
        <w:ind w:left="142"/>
        <w:rPr>
          <w:rFonts w:ascii="Calibri" w:hAnsi="Calibri" w:cs="Calibri"/>
          <w:color w:val="000000" w:themeColor="text1"/>
        </w:rPr>
      </w:pPr>
    </w:p>
    <w:p w14:paraId="36746043" w14:textId="1341D200" w:rsidR="00E75295" w:rsidRPr="008213A8" w:rsidRDefault="00317FBB" w:rsidP="00E97917">
      <w:pPr>
        <w:spacing w:line="276" w:lineRule="auto"/>
        <w:ind w:left="142"/>
        <w:rPr>
          <w:rFonts w:ascii="Calibri" w:hAnsi="Calibri" w:cs="Calibri"/>
          <w:color w:val="000000" w:themeColor="text1"/>
        </w:rPr>
      </w:pPr>
      <w:r w:rsidRPr="008213A8">
        <w:rPr>
          <w:rFonts w:ascii="Calibri" w:hAnsi="Calibri" w:cs="Calibri"/>
          <w:color w:val="000000" w:themeColor="text1"/>
        </w:rPr>
        <w:t xml:space="preserve">Als </w:t>
      </w:r>
      <w:r w:rsidR="00E341D1" w:rsidRPr="008213A8">
        <w:rPr>
          <w:rFonts w:ascii="Calibri" w:hAnsi="Calibri" w:cs="Calibri"/>
          <w:color w:val="000000" w:themeColor="text1"/>
        </w:rPr>
        <w:t>Menschenrechts</w:t>
      </w:r>
      <w:r w:rsidR="00A34D16">
        <w:rPr>
          <w:rFonts w:ascii="Calibri" w:hAnsi="Calibri" w:cs="Calibri"/>
          <w:color w:val="000000" w:themeColor="text1"/>
        </w:rPr>
        <w:t xml:space="preserve">organisation </w:t>
      </w:r>
      <w:r w:rsidRPr="008213A8">
        <w:rPr>
          <w:rFonts w:ascii="Calibri" w:hAnsi="Calibri" w:cs="Calibri"/>
          <w:color w:val="000000" w:themeColor="text1"/>
        </w:rPr>
        <w:t>sind w</w:t>
      </w:r>
      <w:r w:rsidR="00E97917" w:rsidRPr="008213A8">
        <w:rPr>
          <w:rFonts w:ascii="Calibri" w:hAnsi="Calibri" w:cs="Calibri"/>
          <w:color w:val="000000" w:themeColor="text1"/>
        </w:rPr>
        <w:t xml:space="preserve">ir der festen Überzeugung: Es darf sich für Unternehmen nicht länger lohnen, Geschäfte auf dem Rücken von Menschen und Umwelt zu machen. </w:t>
      </w:r>
      <w:r w:rsidR="00721A1B">
        <w:rPr>
          <w:rFonts w:ascii="Calibri" w:hAnsi="Calibri" w:cs="Calibri"/>
          <w:color w:val="000000" w:themeColor="text1"/>
        </w:rPr>
        <w:t>W</w:t>
      </w:r>
      <w:r w:rsidR="00721A1B" w:rsidRPr="008213A8">
        <w:rPr>
          <w:rFonts w:ascii="Calibri" w:hAnsi="Calibri" w:cs="Calibri"/>
          <w:color w:val="000000" w:themeColor="text1"/>
        </w:rPr>
        <w:t>ir</w:t>
      </w:r>
      <w:r w:rsidR="00E97917" w:rsidRPr="008213A8">
        <w:rPr>
          <w:rFonts w:ascii="Calibri" w:hAnsi="Calibri" w:cs="Calibri"/>
          <w:color w:val="000000" w:themeColor="text1"/>
        </w:rPr>
        <w:t xml:space="preserve"> treten deshalb für ein wirksames EU-</w:t>
      </w:r>
      <w:r w:rsidR="00721A1B">
        <w:rPr>
          <w:rFonts w:ascii="Calibri" w:hAnsi="Calibri" w:cs="Calibri"/>
          <w:color w:val="000000" w:themeColor="text1"/>
        </w:rPr>
        <w:t>Wertschöpfungs</w:t>
      </w:r>
      <w:r w:rsidR="00E97917" w:rsidRPr="008213A8">
        <w:rPr>
          <w:rFonts w:ascii="Calibri" w:hAnsi="Calibri" w:cs="Calibri"/>
          <w:color w:val="000000" w:themeColor="text1"/>
        </w:rPr>
        <w:t xml:space="preserve">kettengesetz ein. </w:t>
      </w:r>
      <w:r w:rsidR="00E341D1" w:rsidRPr="008213A8">
        <w:rPr>
          <w:rFonts w:ascii="Calibri" w:hAnsi="Calibri" w:cs="Calibri"/>
          <w:color w:val="000000" w:themeColor="text1"/>
        </w:rPr>
        <w:t xml:space="preserve">Für uns </w:t>
      </w:r>
      <w:r w:rsidR="00E97917" w:rsidRPr="008213A8">
        <w:rPr>
          <w:rFonts w:ascii="Calibri" w:hAnsi="Calibri" w:cs="Calibri"/>
          <w:color w:val="000000" w:themeColor="text1"/>
        </w:rPr>
        <w:t>heißt</w:t>
      </w:r>
      <w:r w:rsidR="00E341D1" w:rsidRPr="008213A8">
        <w:rPr>
          <w:rFonts w:ascii="Calibri" w:hAnsi="Calibri" w:cs="Calibri"/>
          <w:color w:val="000000" w:themeColor="text1"/>
        </w:rPr>
        <w:t xml:space="preserve"> das</w:t>
      </w:r>
      <w:r w:rsidR="00E97917" w:rsidRPr="008213A8">
        <w:rPr>
          <w:rFonts w:ascii="Calibri" w:hAnsi="Calibri" w:cs="Calibri"/>
          <w:color w:val="000000" w:themeColor="text1"/>
        </w:rPr>
        <w:t xml:space="preserve">: Es muss </w:t>
      </w:r>
      <w:r w:rsidR="00E75295" w:rsidRPr="008213A8">
        <w:rPr>
          <w:rFonts w:ascii="Calibri" w:hAnsi="Calibri" w:cs="Calibri"/>
          <w:color w:val="000000" w:themeColor="text1"/>
        </w:rPr>
        <w:t>ausnahmslos die gesamte Wertschöpfungskette erfass</w:t>
      </w:r>
      <w:r w:rsidR="00E97917" w:rsidRPr="008213A8">
        <w:rPr>
          <w:rFonts w:ascii="Calibri" w:hAnsi="Calibri" w:cs="Calibri"/>
          <w:color w:val="000000" w:themeColor="text1"/>
        </w:rPr>
        <w:t xml:space="preserve">en. Es muss präventiv wirken, also </w:t>
      </w:r>
      <w:r w:rsidR="00E75295" w:rsidRPr="008213A8">
        <w:rPr>
          <w:rFonts w:ascii="Calibri" w:hAnsi="Calibri" w:cs="Calibri"/>
          <w:color w:val="000000" w:themeColor="text1"/>
        </w:rPr>
        <w:t>Menschenrechtsverletzungen, Umwelt- und Klimaschäden</w:t>
      </w:r>
      <w:r w:rsidR="00E97917" w:rsidRPr="008213A8">
        <w:rPr>
          <w:rFonts w:ascii="Calibri" w:hAnsi="Calibri" w:cs="Calibri"/>
          <w:color w:val="000000" w:themeColor="text1"/>
        </w:rPr>
        <w:t xml:space="preserve"> verhindern, bevor diese eintreten. Und es muss Betroffenen von Menschenrechtsverletzungen eine realistische Chance geben, Schadensersatz von den Unternehmen zu erstreiten, die sie geschädigt haben – und zwar vor Zivilgerichten in der EU.</w:t>
      </w:r>
    </w:p>
    <w:p w14:paraId="299DB1F9" w14:textId="77777777" w:rsidR="00E75295" w:rsidRPr="008213A8" w:rsidRDefault="00E75295" w:rsidP="00E75295">
      <w:pPr>
        <w:spacing w:line="276" w:lineRule="auto"/>
        <w:ind w:left="142"/>
        <w:rPr>
          <w:rFonts w:ascii="Calibri" w:hAnsi="Calibri" w:cs="Calibri"/>
          <w:color w:val="000000" w:themeColor="text1"/>
        </w:rPr>
      </w:pPr>
    </w:p>
    <w:p w14:paraId="222CFF24" w14:textId="33B1E6C3" w:rsidR="009B3F8A" w:rsidRPr="008213A8" w:rsidRDefault="00742E5B" w:rsidP="009B3F8A">
      <w:pPr>
        <w:spacing w:line="276" w:lineRule="auto"/>
        <w:ind w:left="142"/>
        <w:rPr>
          <w:rFonts w:ascii="Calibri" w:hAnsi="Calibri" w:cs="Calibri"/>
          <w:color w:val="000000" w:themeColor="text1"/>
        </w:rPr>
      </w:pPr>
      <w:r w:rsidRPr="008213A8">
        <w:rPr>
          <w:rFonts w:ascii="Calibri" w:hAnsi="Calibri" w:cs="Calibri"/>
          <w:color w:val="000000" w:themeColor="text1"/>
        </w:rPr>
        <w:t xml:space="preserve">Die von Ihnen im Rechtsausschuss eingebrachten Vorschläge </w:t>
      </w:r>
      <w:r w:rsidR="009B3F8A" w:rsidRPr="008213A8">
        <w:rPr>
          <w:rFonts w:ascii="Calibri" w:hAnsi="Calibri" w:cs="Calibri"/>
          <w:color w:val="000000" w:themeColor="text1"/>
        </w:rPr>
        <w:t xml:space="preserve">würden das Gegenteil bewirken. Geht es nach Ihnen, soll das EU-Lieferkettengesetz </w:t>
      </w:r>
      <w:r w:rsidR="007C579D" w:rsidRPr="008213A8">
        <w:rPr>
          <w:rFonts w:ascii="Calibri" w:hAnsi="Calibri" w:cs="Calibri"/>
          <w:color w:val="000000" w:themeColor="text1"/>
        </w:rPr>
        <w:t xml:space="preserve">vollständig </w:t>
      </w:r>
      <w:r w:rsidR="00BD34BF" w:rsidRPr="008213A8">
        <w:rPr>
          <w:rFonts w:ascii="Calibri" w:hAnsi="Calibri" w:cs="Calibri"/>
          <w:color w:val="000000" w:themeColor="text1"/>
        </w:rPr>
        <w:t xml:space="preserve">erst </w:t>
      </w:r>
      <w:r w:rsidR="00A334F6" w:rsidRPr="008213A8">
        <w:rPr>
          <w:rFonts w:ascii="Calibri" w:hAnsi="Calibri" w:cs="Calibri"/>
          <w:color w:val="000000" w:themeColor="text1"/>
        </w:rPr>
        <w:t xml:space="preserve">ab </w:t>
      </w:r>
      <w:r w:rsidR="00BD34BF" w:rsidRPr="008213A8">
        <w:rPr>
          <w:rFonts w:ascii="Calibri" w:hAnsi="Calibri" w:cs="Calibri"/>
          <w:color w:val="000000" w:themeColor="text1"/>
        </w:rPr>
        <w:t xml:space="preserve">2033 in </w:t>
      </w:r>
      <w:r w:rsidR="00A334F6" w:rsidRPr="008213A8">
        <w:rPr>
          <w:rFonts w:ascii="Calibri" w:hAnsi="Calibri" w:cs="Calibri"/>
          <w:color w:val="000000" w:themeColor="text1"/>
        </w:rPr>
        <w:t xml:space="preserve">den Mitgliedstaaten </w:t>
      </w:r>
      <w:r w:rsidR="006C73C6" w:rsidRPr="008213A8">
        <w:rPr>
          <w:rFonts w:ascii="Calibri" w:hAnsi="Calibri" w:cs="Calibri"/>
          <w:color w:val="000000" w:themeColor="text1"/>
        </w:rPr>
        <w:t>angewandt werden</w:t>
      </w:r>
      <w:r w:rsidR="00BD34BF" w:rsidRPr="008213A8">
        <w:rPr>
          <w:rFonts w:ascii="Calibri" w:hAnsi="Calibri" w:cs="Calibri"/>
          <w:color w:val="000000" w:themeColor="text1"/>
        </w:rPr>
        <w:t xml:space="preserve"> – viel zu spät. V</w:t>
      </w:r>
      <w:r w:rsidR="009B3F8A" w:rsidRPr="008213A8">
        <w:rPr>
          <w:rFonts w:ascii="Calibri" w:hAnsi="Calibri" w:cs="Calibri"/>
          <w:color w:val="000000" w:themeColor="text1"/>
        </w:rPr>
        <w:t xml:space="preserve">ollumfänglich </w:t>
      </w:r>
      <w:r w:rsidR="00BD34BF" w:rsidRPr="008213A8">
        <w:rPr>
          <w:rFonts w:ascii="Calibri" w:hAnsi="Calibri" w:cs="Calibri"/>
          <w:color w:val="000000" w:themeColor="text1"/>
        </w:rPr>
        <w:t>soll</w:t>
      </w:r>
      <w:r w:rsidR="006C73C6" w:rsidRPr="008213A8">
        <w:rPr>
          <w:rFonts w:ascii="Calibri" w:hAnsi="Calibri" w:cs="Calibri"/>
          <w:color w:val="000000" w:themeColor="text1"/>
        </w:rPr>
        <w:t>en die Sorgfaltspflichten</w:t>
      </w:r>
      <w:r w:rsidR="00BD34BF" w:rsidRPr="008213A8">
        <w:rPr>
          <w:rFonts w:ascii="Calibri" w:hAnsi="Calibri" w:cs="Calibri"/>
          <w:color w:val="000000" w:themeColor="text1"/>
        </w:rPr>
        <w:t xml:space="preserve"> </w:t>
      </w:r>
      <w:r w:rsidR="009B3F8A" w:rsidRPr="008213A8">
        <w:rPr>
          <w:rFonts w:ascii="Calibri" w:hAnsi="Calibri" w:cs="Calibri"/>
          <w:color w:val="000000" w:themeColor="text1"/>
        </w:rPr>
        <w:t xml:space="preserve">nur </w:t>
      </w:r>
      <w:r w:rsidR="006C73C6" w:rsidRPr="008213A8">
        <w:rPr>
          <w:rFonts w:ascii="Calibri" w:hAnsi="Calibri" w:cs="Calibri"/>
          <w:color w:val="000000" w:themeColor="text1"/>
        </w:rPr>
        <w:t xml:space="preserve">mit Blick auf </w:t>
      </w:r>
      <w:r w:rsidR="009B3F8A" w:rsidRPr="008213A8">
        <w:rPr>
          <w:rFonts w:ascii="Calibri" w:hAnsi="Calibri" w:cs="Calibri"/>
          <w:color w:val="000000" w:themeColor="text1"/>
        </w:rPr>
        <w:t>direkte Geschäftspartner gelten</w:t>
      </w:r>
      <w:r w:rsidR="00BD34BF" w:rsidRPr="008213A8">
        <w:rPr>
          <w:rFonts w:ascii="Calibri" w:hAnsi="Calibri" w:cs="Calibri"/>
          <w:color w:val="000000" w:themeColor="text1"/>
        </w:rPr>
        <w:t xml:space="preserve">, </w:t>
      </w:r>
      <w:r w:rsidR="009B3F8A" w:rsidRPr="008213A8">
        <w:rPr>
          <w:rFonts w:ascii="Calibri" w:hAnsi="Calibri" w:cs="Calibri"/>
          <w:color w:val="000000" w:themeColor="text1"/>
        </w:rPr>
        <w:t xml:space="preserve">so wie </w:t>
      </w:r>
      <w:r w:rsidR="006C73C6" w:rsidRPr="008213A8">
        <w:rPr>
          <w:rFonts w:ascii="Calibri" w:hAnsi="Calibri" w:cs="Calibri"/>
          <w:color w:val="000000" w:themeColor="text1"/>
        </w:rPr>
        <w:t xml:space="preserve">beim </w:t>
      </w:r>
      <w:r w:rsidR="009B3F8A" w:rsidRPr="008213A8">
        <w:rPr>
          <w:rFonts w:ascii="Calibri" w:hAnsi="Calibri" w:cs="Calibri"/>
          <w:color w:val="000000" w:themeColor="text1"/>
        </w:rPr>
        <w:t>deutsche</w:t>
      </w:r>
      <w:r w:rsidR="006C73C6" w:rsidRPr="008213A8">
        <w:rPr>
          <w:rFonts w:ascii="Calibri" w:hAnsi="Calibri" w:cs="Calibri"/>
          <w:color w:val="000000" w:themeColor="text1"/>
        </w:rPr>
        <w:t>n</w:t>
      </w:r>
      <w:r w:rsidR="009B3F8A" w:rsidRPr="008213A8">
        <w:rPr>
          <w:rFonts w:ascii="Calibri" w:hAnsi="Calibri" w:cs="Calibri"/>
          <w:color w:val="000000" w:themeColor="text1"/>
        </w:rPr>
        <w:t xml:space="preserve"> Gesetz. Tiefer in der Lieferkette sollen Unternehmen erst dann aktiv werden, wenn sie </w:t>
      </w:r>
      <w:r w:rsidR="00E341D1" w:rsidRPr="008213A8">
        <w:rPr>
          <w:rFonts w:ascii="Calibri" w:hAnsi="Calibri" w:cs="Calibri"/>
          <w:color w:val="000000" w:themeColor="text1"/>
        </w:rPr>
        <w:t xml:space="preserve">von dortigen </w:t>
      </w:r>
      <w:r w:rsidR="00E75295" w:rsidRPr="008213A8">
        <w:rPr>
          <w:rFonts w:ascii="Calibri" w:hAnsi="Calibri" w:cs="Calibri"/>
          <w:color w:val="000000" w:themeColor="text1"/>
        </w:rPr>
        <w:t xml:space="preserve">Menschenrechtsverletzungen </w:t>
      </w:r>
      <w:r w:rsidR="00E341D1" w:rsidRPr="008213A8">
        <w:rPr>
          <w:rFonts w:ascii="Calibri" w:hAnsi="Calibri" w:cs="Calibri"/>
          <w:color w:val="000000" w:themeColor="text1"/>
        </w:rPr>
        <w:t>erfahren</w:t>
      </w:r>
      <w:r w:rsidR="009B3F8A" w:rsidRPr="008213A8">
        <w:rPr>
          <w:rFonts w:ascii="Calibri" w:hAnsi="Calibri" w:cs="Calibri"/>
          <w:color w:val="000000" w:themeColor="text1"/>
        </w:rPr>
        <w:t>. Das heißt: Wenn der Schaden schon eingetreten ist.</w:t>
      </w:r>
      <w:r w:rsidR="00E341D1" w:rsidRPr="008213A8">
        <w:rPr>
          <w:rFonts w:ascii="Calibri" w:hAnsi="Calibri" w:cs="Calibri"/>
          <w:color w:val="000000" w:themeColor="text1"/>
        </w:rPr>
        <w:t xml:space="preserve"> Ein Anreiz zum Wegschauen! Dabei ist es gerade am Beginn der Lieferkette wichtig, präventiv zu handeln, etwa im Bergbau oder auf Plantagen. </w:t>
      </w:r>
      <w:r w:rsidR="0082533C" w:rsidRPr="008213A8">
        <w:rPr>
          <w:rFonts w:ascii="Calibri" w:hAnsi="Calibri" w:cs="Calibri"/>
          <w:color w:val="000000" w:themeColor="text1"/>
        </w:rPr>
        <w:t xml:space="preserve">Im vergangenen Jahr trafen Sie </w:t>
      </w:r>
      <w:proofErr w:type="gramStart"/>
      <w:r w:rsidR="0082533C" w:rsidRPr="008213A8">
        <w:rPr>
          <w:rFonts w:ascii="Calibri" w:hAnsi="Calibri" w:cs="Calibri"/>
          <w:color w:val="000000" w:themeColor="text1"/>
        </w:rPr>
        <w:t>die indigenen Aktivist</w:t>
      </w:r>
      <w:proofErr w:type="gramEnd"/>
      <w:r w:rsidR="0082533C" w:rsidRPr="008213A8">
        <w:rPr>
          <w:rFonts w:ascii="Calibri" w:hAnsi="Calibri" w:cs="Calibri"/>
          <w:color w:val="000000" w:themeColor="text1"/>
        </w:rPr>
        <w:t xml:space="preserve">*innen Alice </w:t>
      </w:r>
      <w:proofErr w:type="spellStart"/>
      <w:r w:rsidR="0082533C" w:rsidRPr="008213A8">
        <w:rPr>
          <w:rFonts w:ascii="Calibri" w:hAnsi="Calibri" w:cs="Calibri"/>
          <w:color w:val="000000" w:themeColor="text1"/>
        </w:rPr>
        <w:t>Pataxó</w:t>
      </w:r>
      <w:proofErr w:type="spellEnd"/>
      <w:r w:rsidR="0082533C" w:rsidRPr="008213A8">
        <w:rPr>
          <w:rFonts w:ascii="Calibri" w:hAnsi="Calibri" w:cs="Calibri"/>
          <w:color w:val="000000" w:themeColor="text1"/>
        </w:rPr>
        <w:t xml:space="preserve"> und </w:t>
      </w:r>
      <w:proofErr w:type="spellStart"/>
      <w:r w:rsidR="0082533C" w:rsidRPr="008213A8">
        <w:rPr>
          <w:rFonts w:ascii="Calibri" w:hAnsi="Calibri" w:cs="Calibri"/>
          <w:color w:val="000000" w:themeColor="text1"/>
        </w:rPr>
        <w:t>Tejubi</w:t>
      </w:r>
      <w:proofErr w:type="spellEnd"/>
      <w:r w:rsidR="0082533C" w:rsidRPr="008213A8">
        <w:rPr>
          <w:rFonts w:ascii="Calibri" w:hAnsi="Calibri" w:cs="Calibri"/>
          <w:color w:val="000000" w:themeColor="text1"/>
        </w:rPr>
        <w:t xml:space="preserve"> </w:t>
      </w:r>
      <w:proofErr w:type="spellStart"/>
      <w:r w:rsidR="0082533C" w:rsidRPr="008213A8">
        <w:rPr>
          <w:rFonts w:ascii="Calibri" w:hAnsi="Calibri" w:cs="Calibri"/>
          <w:color w:val="000000" w:themeColor="text1"/>
        </w:rPr>
        <w:t>Uru</w:t>
      </w:r>
      <w:proofErr w:type="spellEnd"/>
      <w:r w:rsidR="0082533C" w:rsidRPr="008213A8">
        <w:rPr>
          <w:rFonts w:ascii="Calibri" w:hAnsi="Calibri" w:cs="Calibri"/>
          <w:color w:val="000000" w:themeColor="text1"/>
        </w:rPr>
        <w:t xml:space="preserve"> </w:t>
      </w:r>
      <w:proofErr w:type="spellStart"/>
      <w:r w:rsidR="0082533C" w:rsidRPr="008213A8">
        <w:rPr>
          <w:rFonts w:ascii="Calibri" w:hAnsi="Calibri" w:cs="Calibri"/>
          <w:color w:val="000000" w:themeColor="text1"/>
        </w:rPr>
        <w:t>Eu</w:t>
      </w:r>
      <w:proofErr w:type="spellEnd"/>
      <w:r w:rsidR="0082533C" w:rsidRPr="008213A8">
        <w:rPr>
          <w:rFonts w:ascii="Calibri" w:hAnsi="Calibri" w:cs="Calibri"/>
          <w:color w:val="000000" w:themeColor="text1"/>
        </w:rPr>
        <w:t xml:space="preserve"> Wau </w:t>
      </w:r>
      <w:proofErr w:type="spellStart"/>
      <w:r w:rsidR="0082533C" w:rsidRPr="008213A8">
        <w:rPr>
          <w:rFonts w:ascii="Calibri" w:hAnsi="Calibri" w:cs="Calibri"/>
          <w:color w:val="000000" w:themeColor="text1"/>
        </w:rPr>
        <w:t>Wau</w:t>
      </w:r>
      <w:proofErr w:type="spellEnd"/>
      <w:r w:rsidR="0082533C" w:rsidRPr="008213A8">
        <w:rPr>
          <w:rFonts w:ascii="Calibri" w:hAnsi="Calibri" w:cs="Calibri"/>
          <w:color w:val="000000" w:themeColor="text1"/>
        </w:rPr>
        <w:t xml:space="preserve">, die Sie auf die gewaltsamen Landkonflikte z.B. im Zusammenhang mit Sojaplantagen in Brasilien aufmerksam machten. Nur mit starken Sorgfaltspflichten für die gesamte Lieferkette kann verhindert werden, dass europäische Unternehmen </w:t>
      </w:r>
      <w:r w:rsidR="00893666" w:rsidRPr="008213A8">
        <w:rPr>
          <w:rFonts w:ascii="Calibri" w:hAnsi="Calibri" w:cs="Calibri"/>
          <w:color w:val="000000" w:themeColor="text1"/>
        </w:rPr>
        <w:t xml:space="preserve">solche Missstände </w:t>
      </w:r>
      <w:r w:rsidR="0082533C" w:rsidRPr="008213A8">
        <w:rPr>
          <w:rFonts w:ascii="Calibri" w:hAnsi="Calibri" w:cs="Calibri"/>
          <w:color w:val="000000" w:themeColor="text1"/>
        </w:rPr>
        <w:t>durch ihr Wirtschaften unterstützen.</w:t>
      </w:r>
    </w:p>
    <w:p w14:paraId="57B58C22" w14:textId="6ACDD7B4" w:rsidR="009B3F8A" w:rsidRPr="008213A8" w:rsidRDefault="009B3F8A" w:rsidP="009B3F8A">
      <w:pPr>
        <w:spacing w:line="276" w:lineRule="auto"/>
        <w:ind w:left="142"/>
        <w:rPr>
          <w:rFonts w:ascii="Calibri" w:hAnsi="Calibri" w:cs="Calibri"/>
          <w:color w:val="000000" w:themeColor="text1"/>
        </w:rPr>
      </w:pPr>
    </w:p>
    <w:p w14:paraId="75D90F0C" w14:textId="067DF6DE" w:rsidR="009B3F8A" w:rsidRPr="008213A8" w:rsidRDefault="00BD34BF" w:rsidP="009B3F8A">
      <w:pPr>
        <w:spacing w:line="276" w:lineRule="auto"/>
        <w:ind w:left="142"/>
        <w:rPr>
          <w:rFonts w:ascii="Calibri" w:hAnsi="Calibri" w:cs="Calibri"/>
          <w:color w:val="000000" w:themeColor="text1"/>
        </w:rPr>
      </w:pPr>
      <w:r w:rsidRPr="008213A8">
        <w:rPr>
          <w:rFonts w:ascii="Calibri" w:hAnsi="Calibri" w:cs="Calibri"/>
          <w:color w:val="000000" w:themeColor="text1"/>
        </w:rPr>
        <w:t xml:space="preserve">Auch in Europa kommt es zu moderner Sklaverei, z.B. im Obst- und Gemüseanbau. </w:t>
      </w:r>
      <w:r w:rsidR="00893666" w:rsidRPr="008213A8">
        <w:rPr>
          <w:rFonts w:ascii="Calibri" w:hAnsi="Calibri" w:cs="Calibri"/>
          <w:color w:val="000000" w:themeColor="text1"/>
        </w:rPr>
        <w:t xml:space="preserve">Die </w:t>
      </w:r>
      <w:r w:rsidRPr="008213A8">
        <w:rPr>
          <w:rFonts w:ascii="Calibri" w:hAnsi="Calibri" w:cs="Calibri"/>
          <w:color w:val="000000" w:themeColor="text1"/>
        </w:rPr>
        <w:t xml:space="preserve">Sorgfaltspflichten </w:t>
      </w:r>
      <w:r w:rsidR="00893666" w:rsidRPr="008213A8">
        <w:rPr>
          <w:rFonts w:ascii="Calibri" w:hAnsi="Calibri" w:cs="Calibri"/>
          <w:color w:val="000000" w:themeColor="text1"/>
        </w:rPr>
        <w:t xml:space="preserve">von Unternehmen </w:t>
      </w:r>
      <w:r w:rsidRPr="008213A8">
        <w:rPr>
          <w:rFonts w:ascii="Calibri" w:hAnsi="Calibri" w:cs="Calibri"/>
          <w:color w:val="000000" w:themeColor="text1"/>
        </w:rPr>
        <w:t xml:space="preserve">dürfen sich nicht, wie von Ihnen gefordert, nur auf das Gebiet außerhalb Europas erstrecken! </w:t>
      </w:r>
    </w:p>
    <w:p w14:paraId="59E3B412" w14:textId="77777777" w:rsidR="00BD34BF" w:rsidRPr="008213A8" w:rsidRDefault="00BD34BF" w:rsidP="009B3F8A">
      <w:pPr>
        <w:spacing w:line="276" w:lineRule="auto"/>
        <w:ind w:left="142"/>
        <w:rPr>
          <w:rFonts w:ascii="Calibri" w:hAnsi="Calibri" w:cs="Calibri"/>
          <w:color w:val="000000" w:themeColor="text1"/>
        </w:rPr>
      </w:pPr>
    </w:p>
    <w:p w14:paraId="73B4D2E3" w14:textId="77777777" w:rsidR="0019229C" w:rsidRDefault="00E47E7B" w:rsidP="00E75295">
      <w:pPr>
        <w:spacing w:line="276" w:lineRule="auto"/>
        <w:ind w:left="142"/>
        <w:rPr>
          <w:rFonts w:ascii="Calibri" w:hAnsi="Calibri" w:cs="Calibri"/>
          <w:color w:val="000000" w:themeColor="text1"/>
        </w:rPr>
      </w:pPr>
      <w:r w:rsidRPr="008213A8">
        <w:rPr>
          <w:rFonts w:ascii="Calibri" w:hAnsi="Calibri" w:cs="Calibri"/>
          <w:color w:val="000000" w:themeColor="text1"/>
        </w:rPr>
        <w:t xml:space="preserve">Klimaschutzmaßnahmen möchten Sie aus der Richtlinie streichen. </w:t>
      </w:r>
      <w:r>
        <w:rPr>
          <w:rFonts w:ascii="Calibri" w:hAnsi="Calibri" w:cs="Calibri"/>
          <w:color w:val="000000" w:themeColor="text1"/>
        </w:rPr>
        <w:t>A</w:t>
      </w:r>
      <w:r w:rsidR="0019229C">
        <w:rPr>
          <w:rFonts w:ascii="Calibri" w:hAnsi="Calibri" w:cs="Calibri"/>
          <w:color w:val="000000" w:themeColor="text1"/>
        </w:rPr>
        <w:t>n</w:t>
      </w:r>
      <w:r w:rsidRPr="008213A8">
        <w:rPr>
          <w:rFonts w:ascii="Calibri" w:hAnsi="Calibri" w:cs="Calibri"/>
          <w:color w:val="000000" w:themeColor="text1"/>
        </w:rPr>
        <w:t>gesichts der sich immer weiter zuspitzenden Klimakrise sind diese Forderungen für uns absolut inakzeptabel.</w:t>
      </w:r>
      <w:r>
        <w:rPr>
          <w:rFonts w:ascii="Calibri" w:hAnsi="Calibri" w:cs="Calibri"/>
          <w:color w:val="000000" w:themeColor="text1"/>
        </w:rPr>
        <w:t xml:space="preserve"> </w:t>
      </w:r>
    </w:p>
    <w:p w14:paraId="3B43271C" w14:textId="7AF6F6DC" w:rsidR="009C4242" w:rsidRDefault="009B3F8A" w:rsidP="00E75295">
      <w:pPr>
        <w:spacing w:line="276" w:lineRule="auto"/>
        <w:ind w:left="142"/>
        <w:rPr>
          <w:rFonts w:ascii="Calibri" w:hAnsi="Calibri" w:cs="Calibri"/>
          <w:color w:val="000000" w:themeColor="text1"/>
        </w:rPr>
      </w:pPr>
      <w:r w:rsidRPr="008213A8">
        <w:rPr>
          <w:rFonts w:ascii="Calibri" w:hAnsi="Calibri" w:cs="Calibri"/>
          <w:color w:val="000000" w:themeColor="text1"/>
        </w:rPr>
        <w:t xml:space="preserve">Die nachgelagerte Lieferkette und den Finanzsektor möchten Sie komplett ausklammern. Das heißt: Der Export giftiger Pestizide oder Waffen </w:t>
      </w:r>
      <w:r w:rsidR="0082533C" w:rsidRPr="008213A8">
        <w:rPr>
          <w:rFonts w:ascii="Calibri" w:hAnsi="Calibri" w:cs="Calibri"/>
          <w:color w:val="000000" w:themeColor="text1"/>
        </w:rPr>
        <w:t xml:space="preserve">wäre weiterhin möglich. Auch </w:t>
      </w:r>
      <w:r w:rsidRPr="008213A8">
        <w:rPr>
          <w:rFonts w:ascii="Calibri" w:hAnsi="Calibri" w:cs="Calibri"/>
          <w:color w:val="000000" w:themeColor="text1"/>
        </w:rPr>
        <w:t>Investitionen in Bergbauprojekte, die zu massiven Menschenrechtsverletzungen und Umweltschäden führen, w</w:t>
      </w:r>
      <w:r w:rsidR="0082533C" w:rsidRPr="008213A8">
        <w:rPr>
          <w:rFonts w:ascii="Calibri" w:hAnsi="Calibri" w:cs="Calibri"/>
          <w:color w:val="000000" w:themeColor="text1"/>
        </w:rPr>
        <w:t>ürden nicht sanktioniert</w:t>
      </w:r>
      <w:r w:rsidRPr="008213A8">
        <w:rPr>
          <w:rFonts w:ascii="Calibri" w:hAnsi="Calibri" w:cs="Calibri"/>
          <w:color w:val="000000" w:themeColor="text1"/>
        </w:rPr>
        <w:t xml:space="preserve">. </w:t>
      </w:r>
      <w:r w:rsidR="009C4242">
        <w:rPr>
          <w:rFonts w:ascii="Calibri" w:hAnsi="Calibri" w:cs="Calibri"/>
          <w:color w:val="000000" w:themeColor="text1"/>
        </w:rPr>
        <w:t xml:space="preserve">Dabei </w:t>
      </w:r>
      <w:r w:rsidR="007A1D29">
        <w:rPr>
          <w:rFonts w:ascii="Calibri" w:hAnsi="Calibri" w:cs="Calibri"/>
          <w:color w:val="000000" w:themeColor="text1"/>
        </w:rPr>
        <w:t>ermöglichen</w:t>
      </w:r>
      <w:r w:rsidR="009C4242">
        <w:rPr>
          <w:rFonts w:ascii="Calibri" w:hAnsi="Calibri" w:cs="Calibri"/>
          <w:color w:val="000000" w:themeColor="text1"/>
        </w:rPr>
        <w:t xml:space="preserve"> Finanzdienstleister </w:t>
      </w:r>
      <w:r w:rsidR="007A1D29">
        <w:rPr>
          <w:rFonts w:ascii="Calibri" w:hAnsi="Calibri" w:cs="Calibri"/>
          <w:color w:val="000000" w:themeColor="text1"/>
        </w:rPr>
        <w:t xml:space="preserve">Menschenrechtsverletzungen und Umweltzerstörung in globalen Wertschöpfungsketten </w:t>
      </w:r>
      <w:r w:rsidR="009C4242">
        <w:rPr>
          <w:rFonts w:ascii="Calibri" w:hAnsi="Calibri" w:cs="Calibri"/>
          <w:color w:val="000000" w:themeColor="text1"/>
        </w:rPr>
        <w:t>durch Kredite, Beteiligungen und andere Finanzierungsinstrumente häufig erst</w:t>
      </w:r>
      <w:r w:rsidR="007A1D29">
        <w:rPr>
          <w:rFonts w:ascii="Calibri" w:hAnsi="Calibri" w:cs="Calibri"/>
          <w:color w:val="000000" w:themeColor="text1"/>
        </w:rPr>
        <w:t xml:space="preserve"> oder sind eng mit ihnen verbunden</w:t>
      </w:r>
      <w:r w:rsidR="009C4242">
        <w:rPr>
          <w:rFonts w:ascii="Calibri" w:hAnsi="Calibri" w:cs="Calibri"/>
          <w:color w:val="000000" w:themeColor="text1"/>
        </w:rPr>
        <w:t xml:space="preserve">. </w:t>
      </w:r>
      <w:r w:rsidR="007A1D29">
        <w:rPr>
          <w:rFonts w:ascii="Calibri" w:hAnsi="Calibri" w:cs="Calibri"/>
          <w:color w:val="000000" w:themeColor="text1"/>
        </w:rPr>
        <w:t>Die</w:t>
      </w:r>
      <w:r w:rsidR="009C4242">
        <w:rPr>
          <w:rFonts w:ascii="Calibri" w:hAnsi="Calibri" w:cs="Calibri"/>
          <w:color w:val="000000" w:themeColor="text1"/>
        </w:rPr>
        <w:t xml:space="preserve"> Organisation </w:t>
      </w:r>
      <w:proofErr w:type="spellStart"/>
      <w:r w:rsidR="009C4242">
        <w:rPr>
          <w:rFonts w:ascii="Calibri" w:hAnsi="Calibri" w:cs="Calibri"/>
          <w:color w:val="000000" w:themeColor="text1"/>
        </w:rPr>
        <w:t>BankTrack</w:t>
      </w:r>
      <w:proofErr w:type="spellEnd"/>
      <w:r w:rsidR="007A1D29">
        <w:rPr>
          <w:rFonts w:ascii="Calibri" w:hAnsi="Calibri" w:cs="Calibri"/>
          <w:color w:val="000000" w:themeColor="text1"/>
        </w:rPr>
        <w:t xml:space="preserve"> hat</w:t>
      </w:r>
      <w:r w:rsidR="009C4242">
        <w:rPr>
          <w:rFonts w:ascii="Calibri" w:hAnsi="Calibri" w:cs="Calibri"/>
          <w:color w:val="000000" w:themeColor="text1"/>
        </w:rPr>
        <w:t xml:space="preserve"> im November 2022</w:t>
      </w:r>
      <w:r w:rsidR="007A1D29">
        <w:rPr>
          <w:rFonts w:ascii="Calibri" w:hAnsi="Calibri" w:cs="Calibri"/>
          <w:color w:val="000000" w:themeColor="text1"/>
        </w:rPr>
        <w:t xml:space="preserve"> ihre vierte Analyse veröffentlicht, inwieweit 50 der weltweit größten Banken die UN-Leitprinzipien zu Wirtschaft und Menschenrechten einhalten</w:t>
      </w:r>
      <w:r w:rsidR="00E47E7B">
        <w:rPr>
          <w:rFonts w:ascii="Calibri" w:hAnsi="Calibri" w:cs="Calibri"/>
          <w:color w:val="000000" w:themeColor="text1"/>
        </w:rPr>
        <w:t>, die mit der EU-Richtlinie umgesetzt werden soll</w:t>
      </w:r>
      <w:r w:rsidR="007A1D29">
        <w:rPr>
          <w:rFonts w:ascii="Calibri" w:hAnsi="Calibri" w:cs="Calibri"/>
          <w:color w:val="000000" w:themeColor="text1"/>
        </w:rPr>
        <w:t>. Keine der untersuchten Banken erfüllte die Kriterien</w:t>
      </w:r>
      <w:r w:rsidR="00E47E7B">
        <w:rPr>
          <w:rFonts w:ascii="Calibri" w:hAnsi="Calibri" w:cs="Calibri"/>
          <w:color w:val="000000" w:themeColor="text1"/>
        </w:rPr>
        <w:t xml:space="preserve"> in angemessener Weise</w:t>
      </w:r>
      <w:r w:rsidR="007A1D29">
        <w:rPr>
          <w:rFonts w:ascii="Calibri" w:hAnsi="Calibri" w:cs="Calibri"/>
          <w:color w:val="000000" w:themeColor="text1"/>
        </w:rPr>
        <w:t>.</w:t>
      </w:r>
      <w:r w:rsidR="009C4242">
        <w:rPr>
          <w:rFonts w:ascii="Calibri" w:hAnsi="Calibri" w:cs="Calibri"/>
          <w:color w:val="000000" w:themeColor="text1"/>
        </w:rPr>
        <w:t xml:space="preserve"> </w:t>
      </w:r>
      <w:r w:rsidR="008B50C5">
        <w:rPr>
          <w:rFonts w:ascii="Calibri" w:hAnsi="Calibri" w:cs="Calibri"/>
          <w:color w:val="000000" w:themeColor="text1"/>
        </w:rPr>
        <w:t>(</w:t>
      </w:r>
      <w:hyperlink r:id="rId6" w:history="1">
        <w:r w:rsidR="008B50C5" w:rsidRPr="00925FA7">
          <w:rPr>
            <w:rStyle w:val="Hyperlink"/>
            <w:rFonts w:ascii="Calibri" w:hAnsi="Calibri" w:cs="Calibri"/>
          </w:rPr>
          <w:t>https://www.banktrack.org/download/global_human_rights_benchmark_2022/global_human_rights_benchmark_2022_2.pdf</w:t>
        </w:r>
      </w:hyperlink>
      <w:r w:rsidR="008B50C5">
        <w:rPr>
          <w:rFonts w:ascii="Calibri" w:hAnsi="Calibri" w:cs="Calibri"/>
          <w:color w:val="000000" w:themeColor="text1"/>
        </w:rPr>
        <w:t xml:space="preserve">) </w:t>
      </w:r>
      <w:bookmarkStart w:id="0" w:name="_GoBack"/>
      <w:bookmarkEnd w:id="0"/>
    </w:p>
    <w:p w14:paraId="1FFFDF3B" w14:textId="280F3FBB" w:rsidR="00E75295" w:rsidRPr="008213A8" w:rsidRDefault="00E75295" w:rsidP="00E75295">
      <w:pPr>
        <w:spacing w:line="276" w:lineRule="auto"/>
        <w:ind w:left="142"/>
        <w:rPr>
          <w:rFonts w:ascii="Calibri" w:hAnsi="Calibri" w:cs="Calibri"/>
          <w:color w:val="000000" w:themeColor="text1"/>
        </w:rPr>
      </w:pPr>
    </w:p>
    <w:p w14:paraId="36C139CF" w14:textId="5F3C00B0" w:rsidR="00DB2C79" w:rsidRPr="008213A8" w:rsidRDefault="004440FA" w:rsidP="00E75295">
      <w:pPr>
        <w:spacing w:line="276" w:lineRule="auto"/>
        <w:ind w:left="142"/>
        <w:rPr>
          <w:rFonts w:ascii="Calibri" w:hAnsi="Calibri" w:cs="Calibri"/>
          <w:color w:val="000000" w:themeColor="text1"/>
        </w:rPr>
      </w:pPr>
      <w:r w:rsidRPr="008213A8">
        <w:rPr>
          <w:rFonts w:ascii="Calibri" w:hAnsi="Calibri" w:cs="Calibri"/>
          <w:color w:val="000000" w:themeColor="text1"/>
        </w:rPr>
        <w:t xml:space="preserve">Sie und </w:t>
      </w:r>
      <w:r w:rsidR="00AB5272" w:rsidRPr="008213A8">
        <w:rPr>
          <w:rFonts w:ascii="Calibri" w:hAnsi="Calibri" w:cs="Calibri"/>
          <w:color w:val="000000" w:themeColor="text1"/>
        </w:rPr>
        <w:t>weitere</w:t>
      </w:r>
      <w:r w:rsidR="00DB2C79" w:rsidRPr="008213A8">
        <w:rPr>
          <w:rFonts w:ascii="Calibri" w:hAnsi="Calibri" w:cs="Calibri"/>
          <w:color w:val="000000" w:themeColor="text1"/>
        </w:rPr>
        <w:t xml:space="preserve"> Vertreter*innen der EVP</w:t>
      </w:r>
      <w:r w:rsidRPr="008213A8">
        <w:rPr>
          <w:rFonts w:ascii="Calibri" w:hAnsi="Calibri" w:cs="Calibri"/>
          <w:color w:val="000000" w:themeColor="text1"/>
        </w:rPr>
        <w:t xml:space="preserve"> </w:t>
      </w:r>
      <w:r w:rsidR="00AA285D" w:rsidRPr="008213A8">
        <w:rPr>
          <w:rFonts w:ascii="Calibri" w:hAnsi="Calibri" w:cs="Calibri"/>
          <w:color w:val="000000" w:themeColor="text1"/>
        </w:rPr>
        <w:t xml:space="preserve">sprechen sich zwar im Prinzip für eine zivilrechtliche Haftung von Unternehmen für verursachte Schäden aus. </w:t>
      </w:r>
      <w:r w:rsidR="00184636" w:rsidRPr="008213A8">
        <w:rPr>
          <w:rFonts w:ascii="Calibri" w:hAnsi="Calibri" w:cs="Calibri"/>
          <w:color w:val="000000" w:themeColor="text1"/>
        </w:rPr>
        <w:t>In der Praxis würde d</w:t>
      </w:r>
      <w:r w:rsidR="00AA285D" w:rsidRPr="008213A8">
        <w:rPr>
          <w:rFonts w:ascii="Calibri" w:hAnsi="Calibri" w:cs="Calibri"/>
          <w:color w:val="000000" w:themeColor="text1"/>
        </w:rPr>
        <w:t xml:space="preserve">ie von Ihnen vorgeschlagene Begrenzung der Haftung auf </w:t>
      </w:r>
      <w:r w:rsidR="00184636" w:rsidRPr="008213A8">
        <w:rPr>
          <w:rFonts w:ascii="Calibri" w:hAnsi="Calibri" w:cs="Calibri"/>
          <w:color w:val="000000" w:themeColor="text1"/>
        </w:rPr>
        <w:t xml:space="preserve">vorsätzliches oder grob </w:t>
      </w:r>
      <w:r w:rsidR="00184636" w:rsidRPr="008213A8">
        <w:rPr>
          <w:rFonts w:ascii="Calibri" w:hAnsi="Calibri" w:cs="Calibri"/>
          <w:color w:val="000000" w:themeColor="text1"/>
        </w:rPr>
        <w:lastRenderedPageBreak/>
        <w:t>fahrlässiges Handeln es für Betroffene aber fast unmöglich machen, vor einem Gericht in der EU Schadensersatz erfolgreich einzuklagen, zumal Betroffenen keinen Zugang zu internen Unternehmensunterlagen haben.</w:t>
      </w:r>
      <w:r w:rsidR="0082533C" w:rsidRPr="008213A8">
        <w:rPr>
          <w:rFonts w:ascii="Calibri" w:hAnsi="Calibri" w:cs="Calibri"/>
          <w:color w:val="000000" w:themeColor="text1"/>
        </w:rPr>
        <w:t xml:space="preserve"> </w:t>
      </w:r>
      <w:r w:rsidR="00DB2C79" w:rsidRPr="008213A8">
        <w:rPr>
          <w:rFonts w:ascii="Calibri" w:hAnsi="Calibri" w:cs="Calibri"/>
          <w:color w:val="000000" w:themeColor="text1"/>
        </w:rPr>
        <w:t xml:space="preserve">Selbst </w:t>
      </w:r>
      <w:r w:rsidRPr="008213A8">
        <w:rPr>
          <w:rFonts w:ascii="Calibri" w:hAnsi="Calibri" w:cs="Calibri"/>
          <w:color w:val="000000" w:themeColor="text1"/>
        </w:rPr>
        <w:t xml:space="preserve">wer </w:t>
      </w:r>
      <w:r w:rsidR="00DB2C79" w:rsidRPr="008213A8">
        <w:rPr>
          <w:rFonts w:ascii="Calibri" w:hAnsi="Calibri" w:cs="Calibri"/>
          <w:color w:val="000000" w:themeColor="text1"/>
        </w:rPr>
        <w:t>durch das Verhalten eines europäischen Unternehmens seine Lebensgrundlage verliert</w:t>
      </w:r>
      <w:r w:rsidRPr="008213A8">
        <w:rPr>
          <w:rFonts w:ascii="Calibri" w:hAnsi="Calibri" w:cs="Calibri"/>
          <w:color w:val="000000" w:themeColor="text1"/>
        </w:rPr>
        <w:t xml:space="preserve"> </w:t>
      </w:r>
      <w:r w:rsidR="00184636" w:rsidRPr="008213A8">
        <w:rPr>
          <w:rFonts w:ascii="Calibri" w:hAnsi="Calibri" w:cs="Calibri"/>
          <w:color w:val="000000" w:themeColor="text1"/>
        </w:rPr>
        <w:t>würde in der Regel also keinen</w:t>
      </w:r>
      <w:r w:rsidR="00DB2C79" w:rsidRPr="008213A8">
        <w:rPr>
          <w:rFonts w:ascii="Calibri" w:hAnsi="Calibri" w:cs="Calibri"/>
          <w:color w:val="000000" w:themeColor="text1"/>
        </w:rPr>
        <w:t xml:space="preserve"> </w:t>
      </w:r>
      <w:r w:rsidR="00917BD8" w:rsidRPr="008213A8">
        <w:rPr>
          <w:rFonts w:ascii="Calibri" w:hAnsi="Calibri" w:cs="Calibri"/>
          <w:color w:val="000000" w:themeColor="text1"/>
        </w:rPr>
        <w:t>Schadensersatz erh</w:t>
      </w:r>
      <w:r w:rsidR="00184636" w:rsidRPr="008213A8">
        <w:rPr>
          <w:rFonts w:ascii="Calibri" w:hAnsi="Calibri" w:cs="Calibri"/>
          <w:color w:val="000000" w:themeColor="text1"/>
        </w:rPr>
        <w:t xml:space="preserve">alten. </w:t>
      </w:r>
      <w:r w:rsidR="0082533C" w:rsidRPr="008213A8">
        <w:rPr>
          <w:rFonts w:ascii="Calibri" w:hAnsi="Calibri" w:cs="Calibri"/>
          <w:color w:val="000000" w:themeColor="text1"/>
        </w:rPr>
        <w:t>Statt Betroffene zu stärken schaffen die von Ihnen eingebrachten Vorschläge unüberwindbare Hürden.</w:t>
      </w:r>
    </w:p>
    <w:p w14:paraId="24F7E271" w14:textId="00CAE0C2" w:rsidR="00DB2C79" w:rsidRPr="008213A8" w:rsidRDefault="00DB2C79" w:rsidP="00E75295">
      <w:pPr>
        <w:spacing w:line="276" w:lineRule="auto"/>
        <w:ind w:left="142"/>
        <w:rPr>
          <w:rFonts w:ascii="Calibri" w:hAnsi="Calibri" w:cs="Calibri"/>
          <w:color w:val="000000" w:themeColor="text1"/>
        </w:rPr>
      </w:pPr>
    </w:p>
    <w:p w14:paraId="1CAA5566" w14:textId="22260774" w:rsidR="00DB2C79" w:rsidRPr="008213A8" w:rsidRDefault="00E75295" w:rsidP="00E75295">
      <w:pPr>
        <w:spacing w:line="276" w:lineRule="auto"/>
        <w:ind w:left="142"/>
        <w:rPr>
          <w:rFonts w:ascii="Calibri" w:hAnsi="Calibri" w:cs="Calibri"/>
          <w:color w:val="000000" w:themeColor="text1"/>
        </w:rPr>
      </w:pPr>
      <w:r w:rsidRPr="008213A8">
        <w:rPr>
          <w:rFonts w:ascii="Calibri" w:hAnsi="Calibri" w:cs="Calibri"/>
          <w:color w:val="000000" w:themeColor="text1"/>
        </w:rPr>
        <w:t xml:space="preserve">Die Corona-Krise und der Ukraine-Krieg haben weltweit Armut und Hunger dramatisch verschärft. </w:t>
      </w:r>
      <w:r w:rsidR="00DB2C79" w:rsidRPr="008213A8">
        <w:rPr>
          <w:rFonts w:ascii="Calibri" w:hAnsi="Calibri" w:cs="Calibri"/>
          <w:color w:val="000000" w:themeColor="text1"/>
        </w:rPr>
        <w:t>D</w:t>
      </w:r>
      <w:r w:rsidRPr="008213A8">
        <w:rPr>
          <w:rFonts w:ascii="Calibri" w:hAnsi="Calibri" w:cs="Calibri"/>
          <w:color w:val="000000" w:themeColor="text1"/>
        </w:rPr>
        <w:t xml:space="preserve">ie meisten Regierungen des globalen Südens </w:t>
      </w:r>
      <w:r w:rsidR="00DB2C79" w:rsidRPr="008213A8">
        <w:rPr>
          <w:rFonts w:ascii="Calibri" w:hAnsi="Calibri" w:cs="Calibri"/>
          <w:color w:val="000000" w:themeColor="text1"/>
        </w:rPr>
        <w:t xml:space="preserve">sind </w:t>
      </w:r>
      <w:r w:rsidRPr="008213A8">
        <w:rPr>
          <w:rFonts w:ascii="Calibri" w:hAnsi="Calibri" w:cs="Calibri"/>
          <w:color w:val="000000" w:themeColor="text1"/>
        </w:rPr>
        <w:t>kaum in der Lage, die Not der Menschen sozialstaatlich abzufedern, die hohen Energiepreise auszugleichen oder milliardenschwere Schutzschirme für Unternehmen aufzuspannen. Auch in Lieferketten europäischer Unternehmen leiden Beschäftigte besonders im globalen Süden unter de</w:t>
      </w:r>
      <w:r w:rsidR="00DB2C79" w:rsidRPr="008213A8">
        <w:rPr>
          <w:rFonts w:ascii="Calibri" w:hAnsi="Calibri" w:cs="Calibri"/>
          <w:color w:val="000000" w:themeColor="text1"/>
        </w:rPr>
        <w:t>n Folgen des</w:t>
      </w:r>
      <w:r w:rsidRPr="008213A8">
        <w:rPr>
          <w:rFonts w:ascii="Calibri" w:hAnsi="Calibri" w:cs="Calibri"/>
          <w:color w:val="000000" w:themeColor="text1"/>
        </w:rPr>
        <w:t xml:space="preserve"> Ukrainekrieg</w:t>
      </w:r>
      <w:r w:rsidR="00DB2C79" w:rsidRPr="008213A8">
        <w:rPr>
          <w:rFonts w:ascii="Calibri" w:hAnsi="Calibri" w:cs="Calibri"/>
          <w:color w:val="000000" w:themeColor="text1"/>
        </w:rPr>
        <w:t>s</w:t>
      </w:r>
      <w:r w:rsidRPr="008213A8">
        <w:rPr>
          <w:rFonts w:ascii="Calibri" w:hAnsi="Calibri" w:cs="Calibri"/>
          <w:color w:val="000000" w:themeColor="text1"/>
        </w:rPr>
        <w:t xml:space="preserve">. Durch den Wegfall russischer Metall- und Energierohstoffe kommt es </w:t>
      </w:r>
      <w:r w:rsidR="00DB2C79" w:rsidRPr="008213A8">
        <w:rPr>
          <w:rFonts w:ascii="Calibri" w:hAnsi="Calibri" w:cs="Calibri"/>
          <w:color w:val="000000" w:themeColor="text1"/>
        </w:rPr>
        <w:t xml:space="preserve">dort </w:t>
      </w:r>
      <w:r w:rsidRPr="008213A8">
        <w:rPr>
          <w:rFonts w:ascii="Calibri" w:hAnsi="Calibri" w:cs="Calibri"/>
          <w:color w:val="000000" w:themeColor="text1"/>
        </w:rPr>
        <w:t>in vielen Ländern zu einer rapiden Ausweitung von Bergbau, Gas- und Erdölförderung</w:t>
      </w:r>
      <w:r w:rsidR="00DB2C79" w:rsidRPr="008213A8">
        <w:rPr>
          <w:rFonts w:ascii="Calibri" w:hAnsi="Calibri" w:cs="Calibri"/>
          <w:color w:val="000000" w:themeColor="text1"/>
        </w:rPr>
        <w:t xml:space="preserve">. Diese bringen </w:t>
      </w:r>
      <w:r w:rsidRPr="008213A8">
        <w:rPr>
          <w:rFonts w:ascii="Calibri" w:hAnsi="Calibri" w:cs="Calibri"/>
          <w:color w:val="000000" w:themeColor="text1"/>
        </w:rPr>
        <w:t>wiederum massive Umweltschäden und Mens</w:t>
      </w:r>
      <w:r w:rsidR="00DB2C79" w:rsidRPr="008213A8">
        <w:rPr>
          <w:rFonts w:ascii="Calibri" w:hAnsi="Calibri" w:cs="Calibri"/>
          <w:color w:val="000000" w:themeColor="text1"/>
        </w:rPr>
        <w:t>chenrechtsverletzungen mit sich</w:t>
      </w:r>
      <w:r w:rsidRPr="008213A8">
        <w:rPr>
          <w:rFonts w:ascii="Calibri" w:hAnsi="Calibri" w:cs="Calibri"/>
          <w:color w:val="000000" w:themeColor="text1"/>
        </w:rPr>
        <w:t>. Auch vor diesem Hintergrund lehnen wir jeden Versuch ab, europäische Krisenlasten auf die Menschen des globalen Südens abzuwälzen</w:t>
      </w:r>
      <w:r w:rsidR="00DB2C79" w:rsidRPr="008213A8">
        <w:rPr>
          <w:rFonts w:ascii="Calibri" w:hAnsi="Calibri" w:cs="Calibri"/>
          <w:color w:val="000000" w:themeColor="text1"/>
        </w:rPr>
        <w:t>.</w:t>
      </w:r>
    </w:p>
    <w:p w14:paraId="4CC952B1" w14:textId="087A99F2" w:rsidR="00DB2C79" w:rsidRPr="008213A8" w:rsidRDefault="00DB2C79" w:rsidP="00E75295">
      <w:pPr>
        <w:spacing w:line="276" w:lineRule="auto"/>
        <w:ind w:left="142"/>
        <w:rPr>
          <w:rFonts w:ascii="Calibri" w:hAnsi="Calibri" w:cs="Calibri"/>
          <w:color w:val="000000" w:themeColor="text1"/>
        </w:rPr>
      </w:pPr>
    </w:p>
    <w:p w14:paraId="5722EF36" w14:textId="29D73B7F" w:rsidR="00E75295" w:rsidRPr="008213A8" w:rsidRDefault="00DB2C79" w:rsidP="009C7CC8">
      <w:pPr>
        <w:spacing w:line="276" w:lineRule="auto"/>
        <w:ind w:left="142"/>
        <w:rPr>
          <w:rFonts w:ascii="Calibri" w:hAnsi="Calibri" w:cs="Calibri"/>
          <w:color w:val="000000" w:themeColor="text1"/>
        </w:rPr>
      </w:pPr>
      <w:r w:rsidRPr="008213A8">
        <w:rPr>
          <w:rFonts w:ascii="Calibri" w:hAnsi="Calibri" w:cs="Calibri"/>
          <w:color w:val="000000" w:themeColor="text1"/>
        </w:rPr>
        <w:t xml:space="preserve">Sehr geehrter Herr Voss, </w:t>
      </w:r>
      <w:r w:rsidR="001D5D3F" w:rsidRPr="008213A8">
        <w:rPr>
          <w:rFonts w:ascii="Calibri" w:hAnsi="Calibri" w:cs="Calibri"/>
          <w:color w:val="000000" w:themeColor="text1"/>
        </w:rPr>
        <w:t>warum möchten Sie das EU-Lieferkettengesetz wirkungslos machen? D</w:t>
      </w:r>
      <w:r w:rsidRPr="008213A8">
        <w:rPr>
          <w:rFonts w:ascii="Calibri" w:hAnsi="Calibri" w:cs="Calibri"/>
          <w:color w:val="000000" w:themeColor="text1"/>
        </w:rPr>
        <w:t xml:space="preserve">er </w:t>
      </w:r>
      <w:r w:rsidR="00E75295" w:rsidRPr="008213A8">
        <w:rPr>
          <w:rFonts w:ascii="Calibri" w:hAnsi="Calibri" w:cs="Calibri"/>
          <w:color w:val="000000" w:themeColor="text1"/>
        </w:rPr>
        <w:t xml:space="preserve">Schutz von Menschenrechten, Umwelt und Klima </w:t>
      </w:r>
      <w:r w:rsidRPr="008213A8">
        <w:rPr>
          <w:rFonts w:ascii="Calibri" w:hAnsi="Calibri" w:cs="Calibri"/>
          <w:color w:val="000000" w:themeColor="text1"/>
        </w:rPr>
        <w:t xml:space="preserve">darf </w:t>
      </w:r>
      <w:r w:rsidR="001D5D3F" w:rsidRPr="008213A8">
        <w:rPr>
          <w:rFonts w:ascii="Calibri" w:hAnsi="Calibri" w:cs="Calibri"/>
          <w:color w:val="000000" w:themeColor="text1"/>
        </w:rPr>
        <w:t xml:space="preserve">kein </w:t>
      </w:r>
      <w:r w:rsidR="00BF4D1A" w:rsidRPr="008213A8">
        <w:rPr>
          <w:rFonts w:ascii="Calibri" w:hAnsi="Calibri" w:cs="Calibri"/>
          <w:color w:val="000000" w:themeColor="text1"/>
        </w:rPr>
        <w:t xml:space="preserve">Schönwetterthema </w:t>
      </w:r>
      <w:r w:rsidR="001D5D3F" w:rsidRPr="008213A8">
        <w:rPr>
          <w:rFonts w:ascii="Calibri" w:hAnsi="Calibri" w:cs="Calibri"/>
          <w:color w:val="000000" w:themeColor="text1"/>
        </w:rPr>
        <w:t>sein</w:t>
      </w:r>
      <w:r w:rsidR="00BF4D1A" w:rsidRPr="008213A8">
        <w:rPr>
          <w:rFonts w:ascii="Calibri" w:hAnsi="Calibri" w:cs="Calibri"/>
          <w:color w:val="000000" w:themeColor="text1"/>
        </w:rPr>
        <w:t>, sondern muss auch in Krisenzeiten oberste Priorität haben. Wir appellieren an Sie: B</w:t>
      </w:r>
      <w:r w:rsidR="00E75295" w:rsidRPr="008213A8">
        <w:rPr>
          <w:rFonts w:ascii="Calibri" w:hAnsi="Calibri" w:cs="Calibri"/>
          <w:color w:val="000000" w:themeColor="text1"/>
        </w:rPr>
        <w:t xml:space="preserve">itte </w:t>
      </w:r>
      <w:r w:rsidR="00BF4D1A" w:rsidRPr="008213A8">
        <w:rPr>
          <w:rFonts w:ascii="Calibri" w:hAnsi="Calibri" w:cs="Calibri"/>
          <w:color w:val="000000" w:themeColor="text1"/>
        </w:rPr>
        <w:t xml:space="preserve">überdenken Sie </w:t>
      </w:r>
      <w:r w:rsidR="00E75295" w:rsidRPr="008213A8">
        <w:rPr>
          <w:rFonts w:ascii="Calibri" w:hAnsi="Calibri" w:cs="Calibri"/>
          <w:color w:val="000000" w:themeColor="text1"/>
        </w:rPr>
        <w:t>Ihre Vorschläge zum geplanten EU-Lieferkettengesetz</w:t>
      </w:r>
      <w:r w:rsidR="00641EBF" w:rsidRPr="008213A8">
        <w:rPr>
          <w:rFonts w:ascii="Calibri" w:hAnsi="Calibri" w:cs="Calibri"/>
          <w:color w:val="000000" w:themeColor="text1"/>
        </w:rPr>
        <w:t xml:space="preserve"> und setzen Sie sich für eine wirksame Regelung ein!</w:t>
      </w:r>
    </w:p>
    <w:p w14:paraId="13EA87F9" w14:textId="74AFDFFA" w:rsidR="00E75295" w:rsidRPr="008213A8" w:rsidRDefault="00E75295" w:rsidP="00E75295">
      <w:pPr>
        <w:spacing w:line="276" w:lineRule="auto"/>
        <w:ind w:left="142"/>
        <w:rPr>
          <w:rFonts w:ascii="Calibri" w:hAnsi="Calibri" w:cs="Calibri"/>
          <w:color w:val="000000" w:themeColor="text1"/>
        </w:rPr>
      </w:pPr>
    </w:p>
    <w:p w14:paraId="65776DF1" w14:textId="31C1982F" w:rsidR="009C7CC8" w:rsidRPr="008213A8" w:rsidRDefault="009C7CC8" w:rsidP="00E75295">
      <w:pPr>
        <w:spacing w:line="276" w:lineRule="auto"/>
        <w:ind w:left="142"/>
        <w:rPr>
          <w:rFonts w:ascii="Calibri" w:hAnsi="Calibri" w:cs="Calibri"/>
          <w:color w:val="000000" w:themeColor="text1"/>
          <w:sz w:val="18"/>
          <w:szCs w:val="18"/>
        </w:rPr>
      </w:pPr>
    </w:p>
    <w:p w14:paraId="08EBA6F7" w14:textId="57B53160" w:rsidR="00C66693" w:rsidRPr="008213A8" w:rsidRDefault="00C66693" w:rsidP="00317FBB">
      <w:pPr>
        <w:spacing w:line="276" w:lineRule="auto"/>
        <w:ind w:left="142"/>
        <w:rPr>
          <w:rFonts w:ascii="Calibri" w:hAnsi="Calibri" w:cs="Calibri"/>
          <w:color w:val="000000" w:themeColor="text1"/>
        </w:rPr>
      </w:pPr>
      <w:r w:rsidRPr="008213A8">
        <w:rPr>
          <w:rFonts w:ascii="Calibri" w:hAnsi="Calibri" w:cs="Calibri"/>
          <w:color w:val="000000" w:themeColor="text1"/>
        </w:rPr>
        <w:t>Mit freundlichen Grüßen,</w:t>
      </w:r>
    </w:p>
    <w:p w14:paraId="6CBBE645" w14:textId="404EFC9B" w:rsidR="00A947F4" w:rsidRPr="008213A8" w:rsidRDefault="00A947F4" w:rsidP="007C579D">
      <w:pPr>
        <w:spacing w:line="276" w:lineRule="auto"/>
        <w:rPr>
          <w:rFonts w:ascii="Calibri" w:hAnsi="Calibri" w:cs="Calibri"/>
          <w:color w:val="000000" w:themeColor="text1"/>
          <w:sz w:val="18"/>
          <w:szCs w:val="18"/>
        </w:rPr>
      </w:pPr>
    </w:p>
    <w:p w14:paraId="7A6428CC" w14:textId="77777777" w:rsidR="009C7CC8" w:rsidRPr="008213A8" w:rsidRDefault="009C7CC8" w:rsidP="00F061A1">
      <w:pPr>
        <w:spacing w:line="276" w:lineRule="auto"/>
        <w:ind w:left="142"/>
        <w:rPr>
          <w:rFonts w:ascii="Calibri" w:hAnsi="Calibri" w:cs="Calibri"/>
          <w:color w:val="000000" w:themeColor="text1"/>
          <w:sz w:val="18"/>
          <w:szCs w:val="18"/>
        </w:rPr>
      </w:pPr>
    </w:p>
    <w:p w14:paraId="7220E724" w14:textId="115E5D66" w:rsidR="00317FBB" w:rsidRDefault="00317FBB" w:rsidP="00317FBB">
      <w:pPr>
        <w:spacing w:line="276" w:lineRule="auto"/>
        <w:ind w:left="142"/>
        <w:rPr>
          <w:rFonts w:ascii="Arial" w:hAnsi="Arial" w:cs="Arial"/>
          <w:color w:val="000000" w:themeColor="text1"/>
          <w:sz w:val="18"/>
          <w:szCs w:val="18"/>
        </w:rPr>
      </w:pPr>
    </w:p>
    <w:p w14:paraId="7E3EC418" w14:textId="77777777" w:rsidR="00893666" w:rsidRDefault="00893666" w:rsidP="009C7CC8">
      <w:pPr>
        <w:spacing w:line="276" w:lineRule="auto"/>
        <w:rPr>
          <w:rFonts w:ascii="Arial" w:hAnsi="Arial" w:cs="Arial"/>
          <w:color w:val="000000" w:themeColor="text1"/>
          <w:sz w:val="16"/>
          <w:szCs w:val="16"/>
        </w:rPr>
      </w:pPr>
    </w:p>
    <w:p w14:paraId="158490EF" w14:textId="77777777" w:rsidR="00893666" w:rsidRDefault="00893666" w:rsidP="009C7CC8">
      <w:pPr>
        <w:spacing w:line="276" w:lineRule="auto"/>
        <w:rPr>
          <w:rFonts w:ascii="Arial" w:hAnsi="Arial" w:cs="Arial"/>
          <w:color w:val="000000" w:themeColor="text1"/>
          <w:sz w:val="16"/>
          <w:szCs w:val="16"/>
        </w:rPr>
      </w:pPr>
    </w:p>
    <w:p w14:paraId="543C466F" w14:textId="7B658E50" w:rsidR="00C21502" w:rsidRPr="009C7CC8" w:rsidRDefault="00C21502" w:rsidP="009C7CC8">
      <w:pPr>
        <w:spacing w:line="276" w:lineRule="auto"/>
        <w:rPr>
          <w:rFonts w:ascii="Arial" w:hAnsi="Arial" w:cs="Arial"/>
          <w:color w:val="000000" w:themeColor="text1"/>
          <w:sz w:val="16"/>
          <w:szCs w:val="16"/>
        </w:rPr>
      </w:pPr>
    </w:p>
    <w:sectPr w:rsidR="00C21502" w:rsidRPr="009C7CC8" w:rsidSect="00764A61">
      <w:footerReference w:type="default" r:id="rId7"/>
      <w:headerReference w:type="first" r:id="rId8"/>
      <w:pgSz w:w="11900" w:h="16840"/>
      <w:pgMar w:top="3970" w:right="2828" w:bottom="1134" w:left="851"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CEF13" w14:textId="77777777" w:rsidR="00431C04" w:rsidRDefault="00431C04" w:rsidP="005B3D66">
      <w:r>
        <w:separator/>
      </w:r>
    </w:p>
  </w:endnote>
  <w:endnote w:type="continuationSeparator" w:id="0">
    <w:p w14:paraId="1D2727B5" w14:textId="77777777" w:rsidR="00431C04" w:rsidRDefault="00431C04" w:rsidP="005B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NeueLT Pro 45 Lt">
    <w:altName w:val="Arial"/>
    <w:charset w:val="00"/>
    <w:family w:val="auto"/>
    <w:pitch w:val="variable"/>
    <w:sig w:usb0="8000002F" w:usb1="5000204A" w:usb2="00000000" w:usb3="00000000" w:csb0="0000009B" w:csb1="00000000"/>
  </w:font>
  <w:font w:name="Helvetica Neue">
    <w:altName w:val="Source Sans Pro"/>
    <w:charset w:val="00"/>
    <w:family w:val="auto"/>
    <w:pitch w:val="variable"/>
    <w:sig w:usb0="E50002FF" w:usb1="500079DB" w:usb2="00000010" w:usb3="00000000" w:csb0="00000001" w:csb1="00000000"/>
  </w:font>
  <w:font w:name="HelveticaNeueLT Pro 85 Hv">
    <w:altName w:val="Arial"/>
    <w:charset w:val="00"/>
    <w:family w:val="auto"/>
    <w:pitch w:val="variable"/>
    <w:sig w:usb0="8000002F" w:usb1="5000204A" w:usb2="00000000" w:usb3="00000000" w:csb0="0000009B" w:csb1="00000000"/>
  </w:font>
  <w:font w:name="Lucida Grande">
    <w:altName w:val="Arial"/>
    <w:charset w:val="00"/>
    <w:family w:val="swiss"/>
    <w:pitch w:val="variable"/>
    <w:sig w:usb0="00000000" w:usb1="5000A1FF" w:usb2="00000000" w:usb3="00000000" w:csb0="000001BF" w:csb1="00000000"/>
  </w:font>
  <w:font w:name="ヒラギノ角ゴ Pro W3">
    <w:charset w:val="4E"/>
    <w:family w:val="auto"/>
    <w:pitch w:val="variable"/>
    <w:sig w:usb0="E00002FF" w:usb1="7AC7FFFF" w:usb2="00000012" w:usb3="00000000" w:csb0="0002000D"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eta OT Book">
    <w:altName w:val="Arial"/>
    <w:charset w:val="00"/>
    <w:family w:val="swiss"/>
    <w:pitch w:val="variable"/>
    <w:sig w:usb0="A00000EF" w:usb1="5000207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ntro Regular">
    <w:altName w:val="Calibri"/>
    <w:charset w:val="00"/>
    <w:family w:val="auto"/>
    <w:pitch w:val="variable"/>
    <w:sig w:usb0="A00002AF" w:usb1="0000006A"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828575"/>
      <w:docPartObj>
        <w:docPartGallery w:val="Page Numbers (Bottom of Page)"/>
        <w:docPartUnique/>
      </w:docPartObj>
    </w:sdtPr>
    <w:sdtEndPr/>
    <w:sdtContent>
      <w:p w14:paraId="7E916D79" w14:textId="59A6A43B" w:rsidR="00764A61" w:rsidRDefault="00764A61">
        <w:pPr>
          <w:pStyle w:val="Fuzeile"/>
          <w:jc w:val="center"/>
        </w:pPr>
        <w:r>
          <w:fldChar w:fldCharType="begin"/>
        </w:r>
        <w:r>
          <w:instrText>PAGE   \* MERGEFORMAT</w:instrText>
        </w:r>
        <w:r>
          <w:fldChar w:fldCharType="separate"/>
        </w:r>
        <w:r w:rsidR="008B50C5">
          <w:rPr>
            <w:noProof/>
          </w:rPr>
          <w:t>3</w:t>
        </w:r>
        <w:r>
          <w:fldChar w:fldCharType="end"/>
        </w:r>
      </w:p>
    </w:sdtContent>
  </w:sdt>
  <w:p w14:paraId="154F7655" w14:textId="0E94D3E3" w:rsidR="000E58F2" w:rsidRPr="0057053A" w:rsidRDefault="000E58F2" w:rsidP="005B3D66">
    <w:pPr>
      <w:pStyle w:val="Fuzeile"/>
      <w:ind w:left="-426"/>
      <w:rPr>
        <w:rFonts w:ascii="Intro Regular" w:hAnsi="Intro Regular"/>
        <w:color w:val="525D6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AF4C9" w14:textId="77777777" w:rsidR="00431C04" w:rsidRDefault="00431C04" w:rsidP="005B3D66">
      <w:r>
        <w:separator/>
      </w:r>
    </w:p>
  </w:footnote>
  <w:footnote w:type="continuationSeparator" w:id="0">
    <w:p w14:paraId="347AECE0" w14:textId="77777777" w:rsidR="00431C04" w:rsidRDefault="00431C04" w:rsidP="005B3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92EC9" w14:textId="5D829A16" w:rsidR="00F314FB" w:rsidRDefault="00F314FB">
    <w:pPr>
      <w:pStyle w:val="Kopfzeile"/>
    </w:pPr>
    <w:r>
      <w:rPr>
        <w:rFonts w:ascii="Arial" w:hAnsi="Arial" w:cs="Arial"/>
        <w:noProof/>
        <w:color w:val="525D63"/>
        <w:sz w:val="40"/>
        <w:szCs w:val="40"/>
        <w:vertAlign w:val="subscript"/>
      </w:rPr>
      <w:drawing>
        <wp:anchor distT="0" distB="0" distL="114300" distR="114300" simplePos="0" relativeHeight="251663360" behindDoc="0" locked="0" layoutInCell="1" allowOverlap="1" wp14:anchorId="765E1521" wp14:editId="7C77ABC5">
          <wp:simplePos x="0" y="0"/>
          <wp:positionH relativeFrom="margin">
            <wp:posOffset>4659630</wp:posOffset>
          </wp:positionH>
          <wp:positionV relativeFrom="margin">
            <wp:posOffset>-1616710</wp:posOffset>
          </wp:positionV>
          <wp:extent cx="1766570" cy="789940"/>
          <wp:effectExtent l="0" t="0" r="5080" b="0"/>
          <wp:wrapSquare wrapText="bothSides"/>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stretch>
                    <a:fillRect/>
                  </a:stretch>
                </pic:blipFill>
                <pic:spPr>
                  <a:xfrm>
                    <a:off x="0" y="0"/>
                    <a:ext cx="1766570" cy="78994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56A"/>
    <w:rsid w:val="000000E7"/>
    <w:rsid w:val="00021F9E"/>
    <w:rsid w:val="0004354C"/>
    <w:rsid w:val="000561E3"/>
    <w:rsid w:val="000A30F7"/>
    <w:rsid w:val="000A3A98"/>
    <w:rsid w:val="000B27A6"/>
    <w:rsid w:val="000B55E8"/>
    <w:rsid w:val="000E1999"/>
    <w:rsid w:val="000E58F2"/>
    <w:rsid w:val="000F6F24"/>
    <w:rsid w:val="00134791"/>
    <w:rsid w:val="00165C5A"/>
    <w:rsid w:val="00184636"/>
    <w:rsid w:val="00186F14"/>
    <w:rsid w:val="0019229C"/>
    <w:rsid w:val="001930B2"/>
    <w:rsid w:val="001C740D"/>
    <w:rsid w:val="001D5D3F"/>
    <w:rsid w:val="001E0112"/>
    <w:rsid w:val="00235CED"/>
    <w:rsid w:val="00243328"/>
    <w:rsid w:val="0025115B"/>
    <w:rsid w:val="0027107E"/>
    <w:rsid w:val="002B17EE"/>
    <w:rsid w:val="002B307D"/>
    <w:rsid w:val="002B6A37"/>
    <w:rsid w:val="002B6B24"/>
    <w:rsid w:val="00317FBB"/>
    <w:rsid w:val="00337ECF"/>
    <w:rsid w:val="0034708B"/>
    <w:rsid w:val="003B6E51"/>
    <w:rsid w:val="003C04F5"/>
    <w:rsid w:val="003F1A5B"/>
    <w:rsid w:val="00431C04"/>
    <w:rsid w:val="004440FA"/>
    <w:rsid w:val="005056C7"/>
    <w:rsid w:val="0050660F"/>
    <w:rsid w:val="0057053A"/>
    <w:rsid w:val="005A4324"/>
    <w:rsid w:val="005B3D66"/>
    <w:rsid w:val="005E2622"/>
    <w:rsid w:val="00606F7B"/>
    <w:rsid w:val="00607A63"/>
    <w:rsid w:val="0062436B"/>
    <w:rsid w:val="00641EBF"/>
    <w:rsid w:val="00657063"/>
    <w:rsid w:val="0067729C"/>
    <w:rsid w:val="006965B3"/>
    <w:rsid w:val="006B04D3"/>
    <w:rsid w:val="006C73C6"/>
    <w:rsid w:val="006E589B"/>
    <w:rsid w:val="007202AB"/>
    <w:rsid w:val="00721A1B"/>
    <w:rsid w:val="00742E5B"/>
    <w:rsid w:val="00763EE0"/>
    <w:rsid w:val="00764A61"/>
    <w:rsid w:val="007A1D29"/>
    <w:rsid w:val="007C579D"/>
    <w:rsid w:val="008213A8"/>
    <w:rsid w:val="008234F4"/>
    <w:rsid w:val="0082533C"/>
    <w:rsid w:val="00852AE7"/>
    <w:rsid w:val="00893666"/>
    <w:rsid w:val="008B50C5"/>
    <w:rsid w:val="008D02F8"/>
    <w:rsid w:val="00917BD8"/>
    <w:rsid w:val="009550CD"/>
    <w:rsid w:val="009735F3"/>
    <w:rsid w:val="009773EA"/>
    <w:rsid w:val="009B3F8A"/>
    <w:rsid w:val="009B5BC5"/>
    <w:rsid w:val="009C353B"/>
    <w:rsid w:val="009C4242"/>
    <w:rsid w:val="009C7CC8"/>
    <w:rsid w:val="00A02784"/>
    <w:rsid w:val="00A334F6"/>
    <w:rsid w:val="00A34D16"/>
    <w:rsid w:val="00A51D64"/>
    <w:rsid w:val="00A8756A"/>
    <w:rsid w:val="00A947F4"/>
    <w:rsid w:val="00AA285D"/>
    <w:rsid w:val="00AB423E"/>
    <w:rsid w:val="00AB5272"/>
    <w:rsid w:val="00AE37B4"/>
    <w:rsid w:val="00B854DF"/>
    <w:rsid w:val="00BD34BF"/>
    <w:rsid w:val="00BF4D1A"/>
    <w:rsid w:val="00BF71DF"/>
    <w:rsid w:val="00C21502"/>
    <w:rsid w:val="00C50079"/>
    <w:rsid w:val="00C55F09"/>
    <w:rsid w:val="00C66693"/>
    <w:rsid w:val="00C77776"/>
    <w:rsid w:val="00CB4267"/>
    <w:rsid w:val="00CF1C9B"/>
    <w:rsid w:val="00CF3F17"/>
    <w:rsid w:val="00D741A3"/>
    <w:rsid w:val="00DB2C79"/>
    <w:rsid w:val="00E0481D"/>
    <w:rsid w:val="00E23D37"/>
    <w:rsid w:val="00E25518"/>
    <w:rsid w:val="00E341D1"/>
    <w:rsid w:val="00E47E7B"/>
    <w:rsid w:val="00E537B7"/>
    <w:rsid w:val="00E75295"/>
    <w:rsid w:val="00E953B8"/>
    <w:rsid w:val="00E97917"/>
    <w:rsid w:val="00EC254E"/>
    <w:rsid w:val="00F061A1"/>
    <w:rsid w:val="00F314FB"/>
    <w:rsid w:val="00F97A0D"/>
    <w:rsid w:val="00FD18F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28A753F"/>
  <w14:defaultImageDpi w14:val="300"/>
  <w15:docId w15:val="{42EB213D-7C6E-364E-90DF-6118DE0F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B04D3"/>
    <w:rPr>
      <w:rFonts w:ascii="HelveticaNeueLT Pro 45 Lt" w:hAnsi="HelveticaNeueLT Pro 45 Lt"/>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ett1">
    <w:name w:val="Fett1"/>
    <w:basedOn w:val="Absatz-Standardschriftart"/>
    <w:uiPriority w:val="1"/>
    <w:qFormat/>
    <w:rsid w:val="00CF1C9B"/>
    <w:rPr>
      <w:rFonts w:ascii="Helvetica Neue" w:hAnsi="Helvetica Neue"/>
      <w:b/>
      <w:i w:val="0"/>
    </w:rPr>
  </w:style>
  <w:style w:type="paragraph" w:customStyle="1" w:styleId="Formatvorlage1">
    <w:name w:val="Formatvorlage1"/>
    <w:basedOn w:val="Standard"/>
    <w:qFormat/>
    <w:rsid w:val="006B04D3"/>
    <w:rPr>
      <w:rFonts w:ascii="HelveticaNeueLT Pro 85 Hv" w:hAnsi="HelveticaNeueLT Pro 85 Hv"/>
    </w:rPr>
  </w:style>
  <w:style w:type="paragraph" w:styleId="Kopfzeile">
    <w:name w:val="header"/>
    <w:basedOn w:val="Standard"/>
    <w:link w:val="KopfzeileZchn"/>
    <w:uiPriority w:val="99"/>
    <w:unhideWhenUsed/>
    <w:rsid w:val="005B3D66"/>
    <w:pPr>
      <w:tabs>
        <w:tab w:val="center" w:pos="4536"/>
        <w:tab w:val="right" w:pos="9072"/>
      </w:tabs>
    </w:pPr>
  </w:style>
  <w:style w:type="character" w:customStyle="1" w:styleId="KopfzeileZchn">
    <w:name w:val="Kopfzeile Zchn"/>
    <w:basedOn w:val="Absatz-Standardschriftart"/>
    <w:link w:val="Kopfzeile"/>
    <w:uiPriority w:val="99"/>
    <w:rsid w:val="005B3D66"/>
    <w:rPr>
      <w:rFonts w:ascii="HelveticaNeueLT Pro 45 Lt" w:hAnsi="HelveticaNeueLT Pro 45 Lt"/>
      <w:sz w:val="22"/>
      <w:szCs w:val="22"/>
    </w:rPr>
  </w:style>
  <w:style w:type="paragraph" w:styleId="Fuzeile">
    <w:name w:val="footer"/>
    <w:basedOn w:val="Standard"/>
    <w:link w:val="FuzeileZchn"/>
    <w:uiPriority w:val="99"/>
    <w:unhideWhenUsed/>
    <w:rsid w:val="005B3D66"/>
    <w:pPr>
      <w:tabs>
        <w:tab w:val="center" w:pos="4536"/>
        <w:tab w:val="right" w:pos="9072"/>
      </w:tabs>
    </w:pPr>
  </w:style>
  <w:style w:type="character" w:customStyle="1" w:styleId="FuzeileZchn">
    <w:name w:val="Fußzeile Zchn"/>
    <w:basedOn w:val="Absatz-Standardschriftart"/>
    <w:link w:val="Fuzeile"/>
    <w:uiPriority w:val="99"/>
    <w:rsid w:val="005B3D66"/>
    <w:rPr>
      <w:rFonts w:ascii="HelveticaNeueLT Pro 45 Lt" w:hAnsi="HelveticaNeueLT Pro 45 Lt"/>
      <w:sz w:val="22"/>
      <w:szCs w:val="22"/>
    </w:rPr>
  </w:style>
  <w:style w:type="paragraph" w:styleId="Sprechblasentext">
    <w:name w:val="Balloon Text"/>
    <w:basedOn w:val="Standard"/>
    <w:link w:val="SprechblasentextZchn"/>
    <w:uiPriority w:val="99"/>
    <w:semiHidden/>
    <w:unhideWhenUsed/>
    <w:rsid w:val="005B3D66"/>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B3D66"/>
    <w:rPr>
      <w:rFonts w:ascii="Lucida Grande" w:hAnsi="Lucida Grande" w:cs="Lucida Grande"/>
      <w:sz w:val="18"/>
      <w:szCs w:val="18"/>
    </w:rPr>
  </w:style>
  <w:style w:type="paragraph" w:customStyle="1" w:styleId="Standard1">
    <w:name w:val="Standard1"/>
    <w:rsid w:val="00A947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Pr>
      <w:rFonts w:ascii="HelveticaNeueLT Pro 45 Lt" w:eastAsia="ヒラギノ角ゴ Pro W3" w:hAnsi="HelveticaNeueLT Pro 45 Lt" w:cs="Times New Roman"/>
      <w:color w:val="152149"/>
      <w:sz w:val="20"/>
      <w:szCs w:val="20"/>
    </w:rPr>
  </w:style>
  <w:style w:type="paragraph" w:customStyle="1" w:styleId="FreieForm">
    <w:name w:val="Freie Form"/>
    <w:rsid w:val="00A947F4"/>
    <w:rPr>
      <w:rFonts w:ascii="Times New Roman" w:eastAsia="ヒラギノ角ゴ Pro W3" w:hAnsi="Times New Roman" w:cs="Times New Roman"/>
      <w:color w:val="000000"/>
      <w:sz w:val="20"/>
      <w:szCs w:val="20"/>
    </w:rPr>
  </w:style>
  <w:style w:type="character" w:styleId="Hyperlink">
    <w:name w:val="Hyperlink"/>
    <w:basedOn w:val="Absatz-Standardschriftart"/>
    <w:uiPriority w:val="99"/>
    <w:unhideWhenUsed/>
    <w:rsid w:val="00337ECF"/>
    <w:rPr>
      <w:color w:val="0000FF" w:themeColor="hyperlink"/>
      <w:u w:val="single"/>
    </w:rPr>
  </w:style>
  <w:style w:type="paragraph" w:styleId="HTMLVorformatiert">
    <w:name w:val="HTML Preformatted"/>
    <w:basedOn w:val="Standard"/>
    <w:link w:val="HTMLVorformatiertZchn"/>
    <w:uiPriority w:val="99"/>
    <w:semiHidden/>
    <w:unhideWhenUsed/>
    <w:rsid w:val="0067729C"/>
    <w:rPr>
      <w:rFonts w:ascii="Consolas" w:hAnsi="Consolas" w:cs="Consolas"/>
      <w:sz w:val="20"/>
      <w:szCs w:val="20"/>
    </w:rPr>
  </w:style>
  <w:style w:type="character" w:customStyle="1" w:styleId="HTMLVorformatiertZchn">
    <w:name w:val="HTML Vorformatiert Zchn"/>
    <w:basedOn w:val="Absatz-Standardschriftart"/>
    <w:link w:val="HTMLVorformatiert"/>
    <w:uiPriority w:val="99"/>
    <w:semiHidden/>
    <w:rsid w:val="0067729C"/>
    <w:rPr>
      <w:rFonts w:ascii="Consolas" w:hAnsi="Consolas" w:cs="Consolas"/>
      <w:sz w:val="20"/>
      <w:szCs w:val="20"/>
    </w:rPr>
  </w:style>
  <w:style w:type="character" w:styleId="Kommentarzeichen">
    <w:name w:val="annotation reference"/>
    <w:basedOn w:val="Absatz-Standardschriftart"/>
    <w:uiPriority w:val="99"/>
    <w:semiHidden/>
    <w:unhideWhenUsed/>
    <w:rsid w:val="005056C7"/>
    <w:rPr>
      <w:sz w:val="16"/>
      <w:szCs w:val="16"/>
    </w:rPr>
  </w:style>
  <w:style w:type="paragraph" w:styleId="Kommentartext">
    <w:name w:val="annotation text"/>
    <w:basedOn w:val="Standard"/>
    <w:link w:val="KommentartextZchn"/>
    <w:uiPriority w:val="99"/>
    <w:semiHidden/>
    <w:unhideWhenUsed/>
    <w:rsid w:val="005056C7"/>
    <w:rPr>
      <w:sz w:val="20"/>
      <w:szCs w:val="20"/>
    </w:rPr>
  </w:style>
  <w:style w:type="character" w:customStyle="1" w:styleId="KommentartextZchn">
    <w:name w:val="Kommentartext Zchn"/>
    <w:basedOn w:val="Absatz-Standardschriftart"/>
    <w:link w:val="Kommentartext"/>
    <w:uiPriority w:val="99"/>
    <w:semiHidden/>
    <w:rsid w:val="005056C7"/>
    <w:rPr>
      <w:rFonts w:ascii="HelveticaNeueLT Pro 45 Lt" w:hAnsi="HelveticaNeueLT Pro 45 Lt"/>
      <w:sz w:val="20"/>
      <w:szCs w:val="20"/>
    </w:rPr>
  </w:style>
  <w:style w:type="paragraph" w:styleId="Kommentarthema">
    <w:name w:val="annotation subject"/>
    <w:basedOn w:val="Kommentartext"/>
    <w:next w:val="Kommentartext"/>
    <w:link w:val="KommentarthemaZchn"/>
    <w:uiPriority w:val="99"/>
    <w:semiHidden/>
    <w:unhideWhenUsed/>
    <w:rsid w:val="005056C7"/>
    <w:rPr>
      <w:b/>
      <w:bCs/>
    </w:rPr>
  </w:style>
  <w:style w:type="character" w:customStyle="1" w:styleId="KommentarthemaZchn">
    <w:name w:val="Kommentarthema Zchn"/>
    <w:basedOn w:val="KommentartextZchn"/>
    <w:link w:val="Kommentarthema"/>
    <w:uiPriority w:val="99"/>
    <w:semiHidden/>
    <w:rsid w:val="005056C7"/>
    <w:rPr>
      <w:rFonts w:ascii="HelveticaNeueLT Pro 45 Lt" w:hAnsi="HelveticaNeueLT Pro 45 Lt"/>
      <w:b/>
      <w:bCs/>
      <w:sz w:val="20"/>
      <w:szCs w:val="20"/>
    </w:rPr>
  </w:style>
  <w:style w:type="table" w:styleId="Tabellenraster">
    <w:name w:val="Table Grid"/>
    <w:basedOn w:val="NormaleTabelle"/>
    <w:uiPriority w:val="59"/>
    <w:rsid w:val="00317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6116">
      <w:bodyDiv w:val="1"/>
      <w:marLeft w:val="0"/>
      <w:marRight w:val="0"/>
      <w:marTop w:val="0"/>
      <w:marBottom w:val="0"/>
      <w:divBdr>
        <w:top w:val="none" w:sz="0" w:space="0" w:color="auto"/>
        <w:left w:val="none" w:sz="0" w:space="0" w:color="auto"/>
        <w:bottom w:val="none" w:sz="0" w:space="0" w:color="auto"/>
        <w:right w:val="none" w:sz="0" w:space="0" w:color="auto"/>
      </w:divBdr>
    </w:div>
    <w:div w:id="801191771">
      <w:bodyDiv w:val="1"/>
      <w:marLeft w:val="0"/>
      <w:marRight w:val="0"/>
      <w:marTop w:val="0"/>
      <w:marBottom w:val="0"/>
      <w:divBdr>
        <w:top w:val="none" w:sz="0" w:space="0" w:color="auto"/>
        <w:left w:val="none" w:sz="0" w:space="0" w:color="auto"/>
        <w:bottom w:val="none" w:sz="0" w:space="0" w:color="auto"/>
        <w:right w:val="none" w:sz="0" w:space="0" w:color="auto"/>
      </w:divBdr>
      <w:divsChild>
        <w:div w:id="542795421">
          <w:marLeft w:val="0"/>
          <w:marRight w:val="0"/>
          <w:marTop w:val="0"/>
          <w:marBottom w:val="0"/>
          <w:divBdr>
            <w:top w:val="none" w:sz="0" w:space="0" w:color="auto"/>
            <w:left w:val="none" w:sz="0" w:space="0" w:color="auto"/>
            <w:bottom w:val="none" w:sz="0" w:space="0" w:color="auto"/>
            <w:right w:val="none" w:sz="0" w:space="0" w:color="auto"/>
          </w:divBdr>
          <w:divsChild>
            <w:div w:id="560337198">
              <w:marLeft w:val="0"/>
              <w:marRight w:val="0"/>
              <w:marTop w:val="0"/>
              <w:marBottom w:val="0"/>
              <w:divBdr>
                <w:top w:val="none" w:sz="0" w:space="0" w:color="auto"/>
                <w:left w:val="none" w:sz="0" w:space="0" w:color="auto"/>
                <w:bottom w:val="none" w:sz="0" w:space="0" w:color="auto"/>
                <w:right w:val="none" w:sz="0" w:space="0" w:color="auto"/>
              </w:divBdr>
              <w:divsChild>
                <w:div w:id="86575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73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nktrack.org/download/global_human_rights_benchmark_2022/global_human_rights_benchmark_2022_2.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5563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BALLHAUS WEST</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Lieder</dc:creator>
  <cp:keywords/>
  <dc:description/>
  <cp:lastModifiedBy>Gertrud Falk</cp:lastModifiedBy>
  <cp:revision>3</cp:revision>
  <cp:lastPrinted>2023-01-12T14:45:00Z</cp:lastPrinted>
  <dcterms:created xsi:type="dcterms:W3CDTF">2023-01-31T16:51:00Z</dcterms:created>
  <dcterms:modified xsi:type="dcterms:W3CDTF">2023-01-31T17:01:00Z</dcterms:modified>
</cp:coreProperties>
</file>